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B2872">
        <w:trPr>
          <w:trHeight w:hRule="exact" w:val="1750"/>
        </w:trPr>
        <w:tc>
          <w:tcPr>
            <w:tcW w:w="143" w:type="dxa"/>
          </w:tcPr>
          <w:p w:rsidR="007B2872" w:rsidRDefault="007B2872"/>
        </w:tc>
        <w:tc>
          <w:tcPr>
            <w:tcW w:w="285" w:type="dxa"/>
          </w:tcPr>
          <w:p w:rsidR="007B2872" w:rsidRDefault="007B2872"/>
        </w:tc>
        <w:tc>
          <w:tcPr>
            <w:tcW w:w="710" w:type="dxa"/>
          </w:tcPr>
          <w:p w:rsidR="007B2872" w:rsidRDefault="007B2872"/>
        </w:tc>
        <w:tc>
          <w:tcPr>
            <w:tcW w:w="1419" w:type="dxa"/>
          </w:tcPr>
          <w:p w:rsidR="007B2872" w:rsidRDefault="007B2872"/>
        </w:tc>
        <w:tc>
          <w:tcPr>
            <w:tcW w:w="1419" w:type="dxa"/>
          </w:tcPr>
          <w:p w:rsidR="007B2872" w:rsidRDefault="007B2872"/>
        </w:tc>
        <w:tc>
          <w:tcPr>
            <w:tcW w:w="710" w:type="dxa"/>
          </w:tcPr>
          <w:p w:rsidR="007B2872" w:rsidRDefault="007B2872"/>
        </w:tc>
        <w:tc>
          <w:tcPr>
            <w:tcW w:w="5543" w:type="dxa"/>
            <w:gridSpan w:val="4"/>
            <w:shd w:val="clear" w:color="000000" w:fill="FFFFFF"/>
            <w:tcMar>
              <w:left w:w="34" w:type="dxa"/>
              <w:right w:w="34" w:type="dxa"/>
            </w:tcMar>
          </w:tcPr>
          <w:p w:rsidR="007B2872" w:rsidRDefault="004F6997">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7B2872">
        <w:trPr>
          <w:trHeight w:hRule="exact" w:val="138"/>
        </w:trPr>
        <w:tc>
          <w:tcPr>
            <w:tcW w:w="143" w:type="dxa"/>
          </w:tcPr>
          <w:p w:rsidR="007B2872" w:rsidRDefault="007B2872"/>
        </w:tc>
        <w:tc>
          <w:tcPr>
            <w:tcW w:w="285" w:type="dxa"/>
          </w:tcPr>
          <w:p w:rsidR="007B2872" w:rsidRDefault="007B2872"/>
        </w:tc>
        <w:tc>
          <w:tcPr>
            <w:tcW w:w="710" w:type="dxa"/>
          </w:tcPr>
          <w:p w:rsidR="007B2872" w:rsidRDefault="007B2872"/>
        </w:tc>
        <w:tc>
          <w:tcPr>
            <w:tcW w:w="1419" w:type="dxa"/>
          </w:tcPr>
          <w:p w:rsidR="007B2872" w:rsidRDefault="007B2872"/>
        </w:tc>
        <w:tc>
          <w:tcPr>
            <w:tcW w:w="1419" w:type="dxa"/>
          </w:tcPr>
          <w:p w:rsidR="007B2872" w:rsidRDefault="007B2872"/>
        </w:tc>
        <w:tc>
          <w:tcPr>
            <w:tcW w:w="710" w:type="dxa"/>
          </w:tcPr>
          <w:p w:rsidR="007B2872" w:rsidRDefault="007B2872"/>
        </w:tc>
        <w:tc>
          <w:tcPr>
            <w:tcW w:w="426" w:type="dxa"/>
          </w:tcPr>
          <w:p w:rsidR="007B2872" w:rsidRDefault="007B2872"/>
        </w:tc>
        <w:tc>
          <w:tcPr>
            <w:tcW w:w="1277" w:type="dxa"/>
          </w:tcPr>
          <w:p w:rsidR="007B2872" w:rsidRDefault="007B2872"/>
        </w:tc>
        <w:tc>
          <w:tcPr>
            <w:tcW w:w="993" w:type="dxa"/>
          </w:tcPr>
          <w:p w:rsidR="007B2872" w:rsidRDefault="007B2872"/>
        </w:tc>
        <w:tc>
          <w:tcPr>
            <w:tcW w:w="2836" w:type="dxa"/>
          </w:tcPr>
          <w:p w:rsidR="007B2872" w:rsidRDefault="007B2872"/>
        </w:tc>
      </w:tr>
      <w:tr w:rsidR="007B2872">
        <w:trPr>
          <w:trHeight w:hRule="exact" w:val="585"/>
        </w:trPr>
        <w:tc>
          <w:tcPr>
            <w:tcW w:w="10221" w:type="dxa"/>
            <w:gridSpan w:val="10"/>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B2872" w:rsidRDefault="004F699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B2872">
        <w:trPr>
          <w:trHeight w:hRule="exact" w:val="304"/>
        </w:trPr>
        <w:tc>
          <w:tcPr>
            <w:tcW w:w="10221" w:type="dxa"/>
            <w:gridSpan w:val="10"/>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7B2872">
        <w:trPr>
          <w:trHeight w:hRule="exact" w:val="10"/>
        </w:trPr>
        <w:tc>
          <w:tcPr>
            <w:tcW w:w="6393" w:type="dxa"/>
            <w:gridSpan w:val="8"/>
            <w:shd w:val="clear" w:color="000000" w:fill="FFFFFF"/>
            <w:tcMar>
              <w:left w:w="34" w:type="dxa"/>
              <w:right w:w="34" w:type="dxa"/>
            </w:tcMar>
          </w:tcPr>
          <w:p w:rsidR="007B2872" w:rsidRDefault="007B2872"/>
        </w:tc>
        <w:tc>
          <w:tcPr>
            <w:tcW w:w="3842" w:type="dxa"/>
            <w:gridSpan w:val="2"/>
            <w:vMerge w:val="restart"/>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УТВЕРЖДАЮ</w:t>
            </w:r>
          </w:p>
        </w:tc>
      </w:tr>
      <w:tr w:rsidR="007B2872">
        <w:trPr>
          <w:trHeight w:hRule="exact" w:val="267"/>
        </w:trPr>
        <w:tc>
          <w:tcPr>
            <w:tcW w:w="143" w:type="dxa"/>
          </w:tcPr>
          <w:p w:rsidR="007B2872" w:rsidRDefault="007B2872"/>
        </w:tc>
        <w:tc>
          <w:tcPr>
            <w:tcW w:w="285" w:type="dxa"/>
          </w:tcPr>
          <w:p w:rsidR="007B2872" w:rsidRDefault="007B2872"/>
        </w:tc>
        <w:tc>
          <w:tcPr>
            <w:tcW w:w="710" w:type="dxa"/>
          </w:tcPr>
          <w:p w:rsidR="007B2872" w:rsidRDefault="007B2872"/>
        </w:tc>
        <w:tc>
          <w:tcPr>
            <w:tcW w:w="1419" w:type="dxa"/>
          </w:tcPr>
          <w:p w:rsidR="007B2872" w:rsidRDefault="007B2872"/>
        </w:tc>
        <w:tc>
          <w:tcPr>
            <w:tcW w:w="1419" w:type="dxa"/>
          </w:tcPr>
          <w:p w:rsidR="007B2872" w:rsidRDefault="007B2872"/>
        </w:tc>
        <w:tc>
          <w:tcPr>
            <w:tcW w:w="710" w:type="dxa"/>
          </w:tcPr>
          <w:p w:rsidR="007B2872" w:rsidRDefault="007B2872"/>
        </w:tc>
        <w:tc>
          <w:tcPr>
            <w:tcW w:w="426" w:type="dxa"/>
          </w:tcPr>
          <w:p w:rsidR="007B2872" w:rsidRDefault="007B2872"/>
        </w:tc>
        <w:tc>
          <w:tcPr>
            <w:tcW w:w="1277" w:type="dxa"/>
          </w:tcPr>
          <w:p w:rsidR="007B2872" w:rsidRDefault="007B2872"/>
        </w:tc>
        <w:tc>
          <w:tcPr>
            <w:tcW w:w="3842" w:type="dxa"/>
            <w:gridSpan w:val="2"/>
            <w:vMerge/>
            <w:shd w:val="clear" w:color="000000" w:fill="FFFFFF"/>
            <w:tcMar>
              <w:left w:w="34" w:type="dxa"/>
              <w:right w:w="34" w:type="dxa"/>
            </w:tcMar>
          </w:tcPr>
          <w:p w:rsidR="007B2872" w:rsidRDefault="007B2872"/>
        </w:tc>
      </w:tr>
      <w:tr w:rsidR="007B2872">
        <w:trPr>
          <w:trHeight w:hRule="exact" w:val="972"/>
        </w:trPr>
        <w:tc>
          <w:tcPr>
            <w:tcW w:w="143" w:type="dxa"/>
          </w:tcPr>
          <w:p w:rsidR="007B2872" w:rsidRDefault="007B2872"/>
        </w:tc>
        <w:tc>
          <w:tcPr>
            <w:tcW w:w="285" w:type="dxa"/>
          </w:tcPr>
          <w:p w:rsidR="007B2872" w:rsidRDefault="007B2872"/>
        </w:tc>
        <w:tc>
          <w:tcPr>
            <w:tcW w:w="710" w:type="dxa"/>
          </w:tcPr>
          <w:p w:rsidR="007B2872" w:rsidRDefault="007B2872"/>
        </w:tc>
        <w:tc>
          <w:tcPr>
            <w:tcW w:w="1419" w:type="dxa"/>
          </w:tcPr>
          <w:p w:rsidR="007B2872" w:rsidRDefault="007B2872"/>
        </w:tc>
        <w:tc>
          <w:tcPr>
            <w:tcW w:w="1419" w:type="dxa"/>
          </w:tcPr>
          <w:p w:rsidR="007B2872" w:rsidRDefault="007B2872"/>
        </w:tc>
        <w:tc>
          <w:tcPr>
            <w:tcW w:w="710" w:type="dxa"/>
          </w:tcPr>
          <w:p w:rsidR="007B2872" w:rsidRDefault="007B2872"/>
        </w:tc>
        <w:tc>
          <w:tcPr>
            <w:tcW w:w="426" w:type="dxa"/>
          </w:tcPr>
          <w:p w:rsidR="007B2872" w:rsidRDefault="007B2872"/>
        </w:tc>
        <w:tc>
          <w:tcPr>
            <w:tcW w:w="1277" w:type="dxa"/>
          </w:tcPr>
          <w:p w:rsidR="007B2872" w:rsidRDefault="007B2872"/>
        </w:tc>
        <w:tc>
          <w:tcPr>
            <w:tcW w:w="3842" w:type="dxa"/>
            <w:gridSpan w:val="2"/>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B2872" w:rsidRDefault="007B2872">
            <w:pPr>
              <w:spacing w:after="0" w:line="240" w:lineRule="auto"/>
              <w:jc w:val="center"/>
              <w:rPr>
                <w:sz w:val="24"/>
                <w:szCs w:val="24"/>
              </w:rPr>
            </w:pPr>
          </w:p>
          <w:p w:rsidR="007B2872" w:rsidRDefault="004F699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B2872">
        <w:trPr>
          <w:trHeight w:hRule="exact" w:val="277"/>
        </w:trPr>
        <w:tc>
          <w:tcPr>
            <w:tcW w:w="143" w:type="dxa"/>
          </w:tcPr>
          <w:p w:rsidR="007B2872" w:rsidRDefault="007B2872"/>
        </w:tc>
        <w:tc>
          <w:tcPr>
            <w:tcW w:w="285" w:type="dxa"/>
          </w:tcPr>
          <w:p w:rsidR="007B2872" w:rsidRDefault="007B2872"/>
        </w:tc>
        <w:tc>
          <w:tcPr>
            <w:tcW w:w="710" w:type="dxa"/>
          </w:tcPr>
          <w:p w:rsidR="007B2872" w:rsidRDefault="007B2872"/>
        </w:tc>
        <w:tc>
          <w:tcPr>
            <w:tcW w:w="1419" w:type="dxa"/>
          </w:tcPr>
          <w:p w:rsidR="007B2872" w:rsidRDefault="007B2872"/>
        </w:tc>
        <w:tc>
          <w:tcPr>
            <w:tcW w:w="1419" w:type="dxa"/>
          </w:tcPr>
          <w:p w:rsidR="007B2872" w:rsidRDefault="007B2872"/>
        </w:tc>
        <w:tc>
          <w:tcPr>
            <w:tcW w:w="710" w:type="dxa"/>
          </w:tcPr>
          <w:p w:rsidR="007B2872" w:rsidRDefault="007B2872"/>
        </w:tc>
        <w:tc>
          <w:tcPr>
            <w:tcW w:w="426" w:type="dxa"/>
          </w:tcPr>
          <w:p w:rsidR="007B2872" w:rsidRDefault="007B2872"/>
        </w:tc>
        <w:tc>
          <w:tcPr>
            <w:tcW w:w="1277" w:type="dxa"/>
          </w:tcPr>
          <w:p w:rsidR="007B2872" w:rsidRDefault="007B2872"/>
        </w:tc>
        <w:tc>
          <w:tcPr>
            <w:tcW w:w="3842" w:type="dxa"/>
            <w:gridSpan w:val="2"/>
            <w:shd w:val="clear" w:color="000000" w:fill="FFFFFF"/>
            <w:tcMar>
              <w:left w:w="34" w:type="dxa"/>
              <w:right w:w="34" w:type="dxa"/>
            </w:tcMar>
          </w:tcPr>
          <w:p w:rsidR="007B2872" w:rsidRDefault="004F6997">
            <w:pPr>
              <w:spacing w:after="0" w:line="240" w:lineRule="auto"/>
              <w:jc w:val="right"/>
              <w:rPr>
                <w:sz w:val="24"/>
                <w:szCs w:val="24"/>
              </w:rPr>
            </w:pPr>
            <w:r>
              <w:rPr>
                <w:rFonts w:ascii="Times New Roman" w:hAnsi="Times New Roman" w:cs="Times New Roman"/>
                <w:color w:val="000000"/>
                <w:sz w:val="24"/>
                <w:szCs w:val="24"/>
              </w:rPr>
              <w:t>28.03.2022</w:t>
            </w:r>
          </w:p>
        </w:tc>
      </w:tr>
      <w:tr w:rsidR="007B2872">
        <w:trPr>
          <w:trHeight w:hRule="exact" w:val="277"/>
        </w:trPr>
        <w:tc>
          <w:tcPr>
            <w:tcW w:w="143" w:type="dxa"/>
          </w:tcPr>
          <w:p w:rsidR="007B2872" w:rsidRDefault="007B2872"/>
        </w:tc>
        <w:tc>
          <w:tcPr>
            <w:tcW w:w="285" w:type="dxa"/>
          </w:tcPr>
          <w:p w:rsidR="007B2872" w:rsidRDefault="007B2872"/>
        </w:tc>
        <w:tc>
          <w:tcPr>
            <w:tcW w:w="710" w:type="dxa"/>
          </w:tcPr>
          <w:p w:rsidR="007B2872" w:rsidRDefault="007B2872"/>
        </w:tc>
        <w:tc>
          <w:tcPr>
            <w:tcW w:w="1419" w:type="dxa"/>
          </w:tcPr>
          <w:p w:rsidR="007B2872" w:rsidRDefault="007B2872"/>
        </w:tc>
        <w:tc>
          <w:tcPr>
            <w:tcW w:w="1419" w:type="dxa"/>
          </w:tcPr>
          <w:p w:rsidR="007B2872" w:rsidRDefault="007B2872"/>
        </w:tc>
        <w:tc>
          <w:tcPr>
            <w:tcW w:w="710" w:type="dxa"/>
          </w:tcPr>
          <w:p w:rsidR="007B2872" w:rsidRDefault="007B2872"/>
        </w:tc>
        <w:tc>
          <w:tcPr>
            <w:tcW w:w="426" w:type="dxa"/>
          </w:tcPr>
          <w:p w:rsidR="007B2872" w:rsidRDefault="007B2872"/>
        </w:tc>
        <w:tc>
          <w:tcPr>
            <w:tcW w:w="1277" w:type="dxa"/>
          </w:tcPr>
          <w:p w:rsidR="007B2872" w:rsidRDefault="007B2872"/>
        </w:tc>
        <w:tc>
          <w:tcPr>
            <w:tcW w:w="993" w:type="dxa"/>
          </w:tcPr>
          <w:p w:rsidR="007B2872" w:rsidRDefault="007B2872"/>
        </w:tc>
        <w:tc>
          <w:tcPr>
            <w:tcW w:w="2836" w:type="dxa"/>
          </w:tcPr>
          <w:p w:rsidR="007B2872" w:rsidRDefault="007B2872"/>
        </w:tc>
      </w:tr>
      <w:tr w:rsidR="007B2872">
        <w:trPr>
          <w:trHeight w:hRule="exact" w:val="416"/>
        </w:trPr>
        <w:tc>
          <w:tcPr>
            <w:tcW w:w="10221" w:type="dxa"/>
            <w:gridSpan w:val="10"/>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B2872">
        <w:trPr>
          <w:trHeight w:hRule="exact" w:val="1135"/>
        </w:trPr>
        <w:tc>
          <w:tcPr>
            <w:tcW w:w="143" w:type="dxa"/>
          </w:tcPr>
          <w:p w:rsidR="007B2872" w:rsidRDefault="007B2872"/>
        </w:tc>
        <w:tc>
          <w:tcPr>
            <w:tcW w:w="285" w:type="dxa"/>
          </w:tcPr>
          <w:p w:rsidR="007B2872" w:rsidRDefault="007B2872"/>
        </w:tc>
        <w:tc>
          <w:tcPr>
            <w:tcW w:w="710" w:type="dxa"/>
          </w:tcPr>
          <w:p w:rsidR="007B2872" w:rsidRDefault="007B2872"/>
        </w:tc>
        <w:tc>
          <w:tcPr>
            <w:tcW w:w="1419" w:type="dxa"/>
          </w:tcPr>
          <w:p w:rsidR="007B2872" w:rsidRDefault="007B2872"/>
        </w:tc>
        <w:tc>
          <w:tcPr>
            <w:tcW w:w="4834" w:type="dxa"/>
            <w:gridSpan w:val="5"/>
            <w:shd w:val="clear" w:color="000000" w:fill="FFFFFF"/>
            <w:tcMar>
              <w:left w:w="34" w:type="dxa"/>
              <w:right w:w="34" w:type="dxa"/>
            </w:tcMar>
          </w:tcPr>
          <w:p w:rsidR="007B2872" w:rsidRDefault="004F6997">
            <w:pPr>
              <w:spacing w:after="0" w:line="240" w:lineRule="auto"/>
              <w:jc w:val="center"/>
              <w:rPr>
                <w:sz w:val="32"/>
                <w:szCs w:val="32"/>
              </w:rPr>
            </w:pPr>
            <w:r>
              <w:rPr>
                <w:rFonts w:ascii="Times New Roman" w:hAnsi="Times New Roman" w:cs="Times New Roman"/>
                <w:color w:val="000000"/>
                <w:sz w:val="32"/>
                <w:szCs w:val="32"/>
              </w:rPr>
              <w:t>Теория и практика связей с общественностью</w:t>
            </w:r>
          </w:p>
          <w:p w:rsidR="007B2872" w:rsidRDefault="004F6997">
            <w:pPr>
              <w:spacing w:after="0" w:line="240" w:lineRule="auto"/>
              <w:jc w:val="center"/>
              <w:rPr>
                <w:sz w:val="32"/>
                <w:szCs w:val="32"/>
              </w:rPr>
            </w:pPr>
            <w:r>
              <w:rPr>
                <w:rFonts w:ascii="Times New Roman" w:hAnsi="Times New Roman" w:cs="Times New Roman"/>
                <w:color w:val="000000"/>
                <w:sz w:val="32"/>
                <w:szCs w:val="32"/>
              </w:rPr>
              <w:t>Б1.О.06.03</w:t>
            </w:r>
          </w:p>
        </w:tc>
        <w:tc>
          <w:tcPr>
            <w:tcW w:w="2836" w:type="dxa"/>
          </w:tcPr>
          <w:p w:rsidR="007B2872" w:rsidRDefault="007B2872"/>
        </w:tc>
      </w:tr>
      <w:tr w:rsidR="007B2872">
        <w:trPr>
          <w:trHeight w:hRule="exact" w:val="277"/>
        </w:trPr>
        <w:tc>
          <w:tcPr>
            <w:tcW w:w="10221" w:type="dxa"/>
            <w:gridSpan w:val="10"/>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B2872">
        <w:trPr>
          <w:trHeight w:hRule="exact" w:val="1396"/>
        </w:trPr>
        <w:tc>
          <w:tcPr>
            <w:tcW w:w="143" w:type="dxa"/>
          </w:tcPr>
          <w:p w:rsidR="007B2872" w:rsidRDefault="007B2872"/>
        </w:tc>
        <w:tc>
          <w:tcPr>
            <w:tcW w:w="285" w:type="dxa"/>
          </w:tcPr>
          <w:p w:rsidR="007B2872" w:rsidRDefault="007B2872"/>
        </w:tc>
        <w:tc>
          <w:tcPr>
            <w:tcW w:w="9795" w:type="dxa"/>
            <w:gridSpan w:val="8"/>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7B2872" w:rsidRDefault="004F699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7B2872" w:rsidRDefault="004F699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B2872">
        <w:trPr>
          <w:trHeight w:hRule="exact" w:val="833"/>
        </w:trPr>
        <w:tc>
          <w:tcPr>
            <w:tcW w:w="10221" w:type="dxa"/>
            <w:gridSpan w:val="10"/>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7B2872">
        <w:trPr>
          <w:trHeight w:hRule="exact" w:val="277"/>
        </w:trPr>
        <w:tc>
          <w:tcPr>
            <w:tcW w:w="3984" w:type="dxa"/>
            <w:gridSpan w:val="5"/>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B2872" w:rsidRDefault="007B2872"/>
        </w:tc>
        <w:tc>
          <w:tcPr>
            <w:tcW w:w="426" w:type="dxa"/>
          </w:tcPr>
          <w:p w:rsidR="007B2872" w:rsidRDefault="007B2872"/>
        </w:tc>
        <w:tc>
          <w:tcPr>
            <w:tcW w:w="1277" w:type="dxa"/>
          </w:tcPr>
          <w:p w:rsidR="007B2872" w:rsidRDefault="007B2872"/>
        </w:tc>
        <w:tc>
          <w:tcPr>
            <w:tcW w:w="993" w:type="dxa"/>
          </w:tcPr>
          <w:p w:rsidR="007B2872" w:rsidRDefault="007B2872"/>
        </w:tc>
        <w:tc>
          <w:tcPr>
            <w:tcW w:w="2836" w:type="dxa"/>
          </w:tcPr>
          <w:p w:rsidR="007B2872" w:rsidRDefault="007B2872"/>
        </w:tc>
      </w:tr>
      <w:tr w:rsidR="007B2872">
        <w:trPr>
          <w:trHeight w:hRule="exact" w:val="155"/>
        </w:trPr>
        <w:tc>
          <w:tcPr>
            <w:tcW w:w="143" w:type="dxa"/>
          </w:tcPr>
          <w:p w:rsidR="007B2872" w:rsidRDefault="007B2872"/>
        </w:tc>
        <w:tc>
          <w:tcPr>
            <w:tcW w:w="285" w:type="dxa"/>
          </w:tcPr>
          <w:p w:rsidR="007B2872" w:rsidRDefault="007B2872"/>
        </w:tc>
        <w:tc>
          <w:tcPr>
            <w:tcW w:w="710" w:type="dxa"/>
          </w:tcPr>
          <w:p w:rsidR="007B2872" w:rsidRDefault="007B2872"/>
        </w:tc>
        <w:tc>
          <w:tcPr>
            <w:tcW w:w="1419" w:type="dxa"/>
          </w:tcPr>
          <w:p w:rsidR="007B2872" w:rsidRDefault="007B2872"/>
        </w:tc>
        <w:tc>
          <w:tcPr>
            <w:tcW w:w="1419" w:type="dxa"/>
          </w:tcPr>
          <w:p w:rsidR="007B2872" w:rsidRDefault="007B2872"/>
        </w:tc>
        <w:tc>
          <w:tcPr>
            <w:tcW w:w="710" w:type="dxa"/>
          </w:tcPr>
          <w:p w:rsidR="007B2872" w:rsidRDefault="007B2872"/>
        </w:tc>
        <w:tc>
          <w:tcPr>
            <w:tcW w:w="426" w:type="dxa"/>
          </w:tcPr>
          <w:p w:rsidR="007B2872" w:rsidRDefault="007B2872"/>
        </w:tc>
        <w:tc>
          <w:tcPr>
            <w:tcW w:w="1277" w:type="dxa"/>
          </w:tcPr>
          <w:p w:rsidR="007B2872" w:rsidRDefault="007B2872"/>
        </w:tc>
        <w:tc>
          <w:tcPr>
            <w:tcW w:w="993" w:type="dxa"/>
          </w:tcPr>
          <w:p w:rsidR="007B2872" w:rsidRDefault="007B2872"/>
        </w:tc>
        <w:tc>
          <w:tcPr>
            <w:tcW w:w="2836" w:type="dxa"/>
          </w:tcPr>
          <w:p w:rsidR="007B2872" w:rsidRDefault="007B2872"/>
        </w:tc>
      </w:tr>
      <w:tr w:rsidR="007B287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7B287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7B287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7B2872" w:rsidRDefault="007B287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7B2872"/>
        </w:tc>
      </w:tr>
      <w:tr w:rsidR="007B287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7B2872">
        <w:trPr>
          <w:trHeight w:hRule="exact" w:val="124"/>
        </w:trPr>
        <w:tc>
          <w:tcPr>
            <w:tcW w:w="143" w:type="dxa"/>
          </w:tcPr>
          <w:p w:rsidR="007B2872" w:rsidRDefault="007B2872"/>
        </w:tc>
        <w:tc>
          <w:tcPr>
            <w:tcW w:w="285" w:type="dxa"/>
          </w:tcPr>
          <w:p w:rsidR="007B2872" w:rsidRDefault="007B2872"/>
        </w:tc>
        <w:tc>
          <w:tcPr>
            <w:tcW w:w="710" w:type="dxa"/>
          </w:tcPr>
          <w:p w:rsidR="007B2872" w:rsidRDefault="007B2872"/>
        </w:tc>
        <w:tc>
          <w:tcPr>
            <w:tcW w:w="1419" w:type="dxa"/>
          </w:tcPr>
          <w:p w:rsidR="007B2872" w:rsidRDefault="007B2872"/>
        </w:tc>
        <w:tc>
          <w:tcPr>
            <w:tcW w:w="1419" w:type="dxa"/>
          </w:tcPr>
          <w:p w:rsidR="007B2872" w:rsidRDefault="007B2872"/>
        </w:tc>
        <w:tc>
          <w:tcPr>
            <w:tcW w:w="710" w:type="dxa"/>
          </w:tcPr>
          <w:p w:rsidR="007B2872" w:rsidRDefault="007B2872"/>
        </w:tc>
        <w:tc>
          <w:tcPr>
            <w:tcW w:w="426" w:type="dxa"/>
          </w:tcPr>
          <w:p w:rsidR="007B2872" w:rsidRDefault="007B2872"/>
        </w:tc>
        <w:tc>
          <w:tcPr>
            <w:tcW w:w="1277" w:type="dxa"/>
          </w:tcPr>
          <w:p w:rsidR="007B2872" w:rsidRDefault="007B2872"/>
        </w:tc>
        <w:tc>
          <w:tcPr>
            <w:tcW w:w="993" w:type="dxa"/>
          </w:tcPr>
          <w:p w:rsidR="007B2872" w:rsidRDefault="007B2872"/>
        </w:tc>
        <w:tc>
          <w:tcPr>
            <w:tcW w:w="2836" w:type="dxa"/>
          </w:tcPr>
          <w:p w:rsidR="007B2872" w:rsidRDefault="007B2872"/>
        </w:tc>
      </w:tr>
      <w:tr w:rsidR="007B2872">
        <w:trPr>
          <w:trHeight w:hRule="exact" w:val="277"/>
        </w:trPr>
        <w:tc>
          <w:tcPr>
            <w:tcW w:w="5118" w:type="dxa"/>
            <w:gridSpan w:val="7"/>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7B2872">
        <w:trPr>
          <w:trHeight w:hRule="exact" w:val="307"/>
        </w:trPr>
        <w:tc>
          <w:tcPr>
            <w:tcW w:w="143" w:type="dxa"/>
          </w:tcPr>
          <w:p w:rsidR="007B2872" w:rsidRDefault="007B2872"/>
        </w:tc>
        <w:tc>
          <w:tcPr>
            <w:tcW w:w="285" w:type="dxa"/>
          </w:tcPr>
          <w:p w:rsidR="007B2872" w:rsidRDefault="007B2872"/>
        </w:tc>
        <w:tc>
          <w:tcPr>
            <w:tcW w:w="710" w:type="dxa"/>
          </w:tcPr>
          <w:p w:rsidR="007B2872" w:rsidRDefault="007B2872"/>
        </w:tc>
        <w:tc>
          <w:tcPr>
            <w:tcW w:w="1419" w:type="dxa"/>
          </w:tcPr>
          <w:p w:rsidR="007B2872" w:rsidRDefault="007B2872"/>
        </w:tc>
        <w:tc>
          <w:tcPr>
            <w:tcW w:w="1419" w:type="dxa"/>
          </w:tcPr>
          <w:p w:rsidR="007B2872" w:rsidRDefault="007B2872"/>
        </w:tc>
        <w:tc>
          <w:tcPr>
            <w:tcW w:w="710" w:type="dxa"/>
          </w:tcPr>
          <w:p w:rsidR="007B2872" w:rsidRDefault="007B2872"/>
        </w:tc>
        <w:tc>
          <w:tcPr>
            <w:tcW w:w="426" w:type="dxa"/>
          </w:tcPr>
          <w:p w:rsidR="007B2872" w:rsidRDefault="007B2872"/>
        </w:tc>
        <w:tc>
          <w:tcPr>
            <w:tcW w:w="5118" w:type="dxa"/>
            <w:gridSpan w:val="3"/>
            <w:vMerge/>
            <w:shd w:val="clear" w:color="000000" w:fill="FFFFFF"/>
            <w:tcMar>
              <w:left w:w="34" w:type="dxa"/>
              <w:right w:w="34" w:type="dxa"/>
            </w:tcMar>
          </w:tcPr>
          <w:p w:rsidR="007B2872" w:rsidRDefault="007B2872"/>
        </w:tc>
      </w:tr>
      <w:tr w:rsidR="007B2872">
        <w:trPr>
          <w:trHeight w:hRule="exact" w:val="2326"/>
        </w:trPr>
        <w:tc>
          <w:tcPr>
            <w:tcW w:w="143" w:type="dxa"/>
          </w:tcPr>
          <w:p w:rsidR="007B2872" w:rsidRDefault="007B2872"/>
        </w:tc>
        <w:tc>
          <w:tcPr>
            <w:tcW w:w="285" w:type="dxa"/>
          </w:tcPr>
          <w:p w:rsidR="007B2872" w:rsidRDefault="007B2872"/>
        </w:tc>
        <w:tc>
          <w:tcPr>
            <w:tcW w:w="710" w:type="dxa"/>
          </w:tcPr>
          <w:p w:rsidR="007B2872" w:rsidRDefault="007B2872"/>
        </w:tc>
        <w:tc>
          <w:tcPr>
            <w:tcW w:w="1419" w:type="dxa"/>
          </w:tcPr>
          <w:p w:rsidR="007B2872" w:rsidRDefault="007B2872"/>
        </w:tc>
        <w:tc>
          <w:tcPr>
            <w:tcW w:w="1419" w:type="dxa"/>
          </w:tcPr>
          <w:p w:rsidR="007B2872" w:rsidRDefault="007B2872"/>
        </w:tc>
        <w:tc>
          <w:tcPr>
            <w:tcW w:w="710" w:type="dxa"/>
          </w:tcPr>
          <w:p w:rsidR="007B2872" w:rsidRDefault="007B2872"/>
        </w:tc>
        <w:tc>
          <w:tcPr>
            <w:tcW w:w="426" w:type="dxa"/>
          </w:tcPr>
          <w:p w:rsidR="007B2872" w:rsidRDefault="007B2872"/>
        </w:tc>
        <w:tc>
          <w:tcPr>
            <w:tcW w:w="1277" w:type="dxa"/>
          </w:tcPr>
          <w:p w:rsidR="007B2872" w:rsidRDefault="007B2872"/>
        </w:tc>
        <w:tc>
          <w:tcPr>
            <w:tcW w:w="993" w:type="dxa"/>
          </w:tcPr>
          <w:p w:rsidR="007B2872" w:rsidRDefault="007B2872"/>
        </w:tc>
        <w:tc>
          <w:tcPr>
            <w:tcW w:w="2836" w:type="dxa"/>
          </w:tcPr>
          <w:p w:rsidR="007B2872" w:rsidRDefault="007B2872"/>
        </w:tc>
      </w:tr>
      <w:tr w:rsidR="007B2872">
        <w:trPr>
          <w:trHeight w:hRule="exact" w:val="277"/>
        </w:trPr>
        <w:tc>
          <w:tcPr>
            <w:tcW w:w="143" w:type="dxa"/>
          </w:tcPr>
          <w:p w:rsidR="007B2872" w:rsidRDefault="007B2872"/>
        </w:tc>
        <w:tc>
          <w:tcPr>
            <w:tcW w:w="10079" w:type="dxa"/>
            <w:gridSpan w:val="9"/>
            <w:vMerge w:val="restart"/>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B2872">
        <w:trPr>
          <w:trHeight w:hRule="exact" w:val="138"/>
        </w:trPr>
        <w:tc>
          <w:tcPr>
            <w:tcW w:w="143" w:type="dxa"/>
          </w:tcPr>
          <w:p w:rsidR="007B2872" w:rsidRDefault="007B2872"/>
        </w:tc>
        <w:tc>
          <w:tcPr>
            <w:tcW w:w="10079" w:type="dxa"/>
            <w:gridSpan w:val="9"/>
            <w:vMerge/>
            <w:shd w:val="clear" w:color="000000" w:fill="FFFFFF"/>
            <w:tcMar>
              <w:left w:w="34" w:type="dxa"/>
              <w:right w:w="34" w:type="dxa"/>
            </w:tcMar>
          </w:tcPr>
          <w:p w:rsidR="007B2872" w:rsidRDefault="007B2872"/>
        </w:tc>
      </w:tr>
      <w:tr w:rsidR="007B2872">
        <w:trPr>
          <w:trHeight w:hRule="exact" w:val="1666"/>
        </w:trPr>
        <w:tc>
          <w:tcPr>
            <w:tcW w:w="143" w:type="dxa"/>
          </w:tcPr>
          <w:p w:rsidR="007B2872" w:rsidRDefault="007B2872"/>
        </w:tc>
        <w:tc>
          <w:tcPr>
            <w:tcW w:w="10079" w:type="dxa"/>
            <w:gridSpan w:val="9"/>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B2872" w:rsidRDefault="007B2872">
            <w:pPr>
              <w:spacing w:after="0" w:line="240" w:lineRule="auto"/>
              <w:jc w:val="center"/>
              <w:rPr>
                <w:sz w:val="24"/>
                <w:szCs w:val="24"/>
              </w:rPr>
            </w:pPr>
          </w:p>
          <w:p w:rsidR="007B2872" w:rsidRDefault="004F699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B2872" w:rsidRDefault="007B2872">
            <w:pPr>
              <w:spacing w:after="0" w:line="240" w:lineRule="auto"/>
              <w:jc w:val="center"/>
              <w:rPr>
                <w:sz w:val="24"/>
                <w:szCs w:val="24"/>
              </w:rPr>
            </w:pPr>
          </w:p>
          <w:p w:rsidR="007B2872" w:rsidRDefault="004F6997">
            <w:pPr>
              <w:spacing w:after="0" w:line="240" w:lineRule="auto"/>
              <w:jc w:val="center"/>
              <w:rPr>
                <w:sz w:val="24"/>
                <w:szCs w:val="24"/>
              </w:rPr>
            </w:pPr>
            <w:r>
              <w:rPr>
                <w:rFonts w:ascii="Times New Roman" w:hAnsi="Times New Roman" w:cs="Times New Roman"/>
                <w:color w:val="000000"/>
                <w:sz w:val="24"/>
                <w:szCs w:val="24"/>
              </w:rPr>
              <w:t>Омск, 2022</w:t>
            </w:r>
          </w:p>
        </w:tc>
      </w:tr>
    </w:tbl>
    <w:p w:rsidR="007B2872" w:rsidRDefault="004F699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B2872">
        <w:trPr>
          <w:trHeight w:hRule="exact" w:val="2222"/>
        </w:trPr>
        <w:tc>
          <w:tcPr>
            <w:tcW w:w="10788" w:type="dxa"/>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lastRenderedPageBreak/>
              <w:t>Составитель:</w:t>
            </w:r>
          </w:p>
          <w:p w:rsidR="007B2872" w:rsidRDefault="007B2872">
            <w:pPr>
              <w:spacing w:after="0" w:line="240" w:lineRule="auto"/>
              <w:rPr>
                <w:sz w:val="24"/>
                <w:szCs w:val="24"/>
              </w:rPr>
            </w:pPr>
          </w:p>
          <w:p w:rsidR="007B2872" w:rsidRDefault="004F6997">
            <w:pPr>
              <w:spacing w:after="0" w:line="240" w:lineRule="auto"/>
              <w:rPr>
                <w:sz w:val="24"/>
                <w:szCs w:val="24"/>
              </w:rPr>
            </w:pPr>
            <w:r>
              <w:rPr>
                <w:rFonts w:ascii="Times New Roman" w:hAnsi="Times New Roman" w:cs="Times New Roman"/>
                <w:color w:val="000000"/>
                <w:sz w:val="24"/>
                <w:szCs w:val="24"/>
              </w:rPr>
              <w:t>к.ф.н., доцент _________________ /Мельникова Н.А./</w:t>
            </w:r>
          </w:p>
          <w:p w:rsidR="007B2872" w:rsidRDefault="007B2872">
            <w:pPr>
              <w:spacing w:after="0" w:line="240" w:lineRule="auto"/>
              <w:rPr>
                <w:sz w:val="24"/>
                <w:szCs w:val="24"/>
              </w:rPr>
            </w:pPr>
          </w:p>
          <w:p w:rsidR="007B2872" w:rsidRDefault="004F699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7B2872" w:rsidRDefault="004F6997">
            <w:pPr>
              <w:spacing w:after="0" w:line="240" w:lineRule="auto"/>
              <w:rPr>
                <w:sz w:val="24"/>
                <w:szCs w:val="24"/>
              </w:rPr>
            </w:pPr>
            <w:r>
              <w:rPr>
                <w:rFonts w:ascii="Times New Roman" w:hAnsi="Times New Roman" w:cs="Times New Roman"/>
                <w:color w:val="000000"/>
                <w:sz w:val="24"/>
                <w:szCs w:val="24"/>
              </w:rPr>
              <w:t>Протокол от 25.03.2022 г.  №8</w:t>
            </w:r>
          </w:p>
        </w:tc>
      </w:tr>
      <w:tr w:rsidR="007B2872">
        <w:trPr>
          <w:trHeight w:hRule="exact" w:val="277"/>
        </w:trPr>
        <w:tc>
          <w:tcPr>
            <w:tcW w:w="10788" w:type="dxa"/>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7B2872" w:rsidRDefault="004F69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872">
        <w:trPr>
          <w:trHeight w:hRule="exact" w:val="277"/>
        </w:trPr>
        <w:tc>
          <w:tcPr>
            <w:tcW w:w="9654" w:type="dxa"/>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B2872">
        <w:trPr>
          <w:trHeight w:hRule="exact" w:val="555"/>
        </w:trPr>
        <w:tc>
          <w:tcPr>
            <w:tcW w:w="9640" w:type="dxa"/>
          </w:tcPr>
          <w:p w:rsidR="007B2872" w:rsidRDefault="007B2872"/>
        </w:tc>
      </w:tr>
      <w:tr w:rsidR="007B2872">
        <w:trPr>
          <w:trHeight w:hRule="exact" w:val="8751"/>
        </w:trPr>
        <w:tc>
          <w:tcPr>
            <w:tcW w:w="9654" w:type="dxa"/>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B2872" w:rsidRDefault="004F699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B2872" w:rsidRDefault="004F699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B2872" w:rsidRDefault="004F699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B2872" w:rsidRDefault="004F699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B2872" w:rsidRDefault="004F699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B2872" w:rsidRDefault="004F699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B2872" w:rsidRDefault="004F699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B2872" w:rsidRDefault="004F699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B2872" w:rsidRDefault="004F699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B2872" w:rsidRDefault="004F699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B2872" w:rsidRDefault="004F699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B2872" w:rsidRDefault="004F69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872">
        <w:trPr>
          <w:trHeight w:hRule="exact" w:val="277"/>
        </w:trPr>
        <w:tc>
          <w:tcPr>
            <w:tcW w:w="9654" w:type="dxa"/>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B2872">
        <w:trPr>
          <w:trHeight w:hRule="exact" w:val="15113"/>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B2872" w:rsidRDefault="004F699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7B2872" w:rsidRDefault="004F699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B2872" w:rsidRDefault="004F699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B2872" w:rsidRDefault="004F699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2872" w:rsidRDefault="004F699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2872" w:rsidRDefault="004F699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B2872" w:rsidRDefault="004F699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2872" w:rsidRDefault="004F699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2872" w:rsidRDefault="004F699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7B2872" w:rsidRDefault="004F699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связей с общественностью» в течение 2022/2023 учебного года:</w:t>
            </w:r>
          </w:p>
          <w:p w:rsidR="007B2872" w:rsidRDefault="004F699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7B2872" w:rsidRDefault="004F69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872">
        <w:trPr>
          <w:trHeight w:hRule="exact" w:val="555"/>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B2872">
        <w:trPr>
          <w:trHeight w:hRule="exact" w:val="138"/>
        </w:trPr>
        <w:tc>
          <w:tcPr>
            <w:tcW w:w="9640" w:type="dxa"/>
          </w:tcPr>
          <w:p w:rsidR="007B2872" w:rsidRDefault="007B2872"/>
        </w:tc>
      </w:tr>
      <w:tr w:rsidR="007B2872">
        <w:trPr>
          <w:trHeight w:hRule="exact" w:val="1396"/>
        </w:trPr>
        <w:tc>
          <w:tcPr>
            <w:tcW w:w="9654" w:type="dxa"/>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b/>
                <w:color w:val="000000"/>
                <w:sz w:val="24"/>
                <w:szCs w:val="24"/>
              </w:rPr>
              <w:t>1. Наименование дисциплины: Б1.О.06.03 «Теория и практика связей с общественностью».</w:t>
            </w:r>
          </w:p>
          <w:p w:rsidR="007B2872" w:rsidRDefault="004F699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B2872">
        <w:trPr>
          <w:trHeight w:hRule="exact" w:val="138"/>
        </w:trPr>
        <w:tc>
          <w:tcPr>
            <w:tcW w:w="9640" w:type="dxa"/>
          </w:tcPr>
          <w:p w:rsidR="007B2872" w:rsidRDefault="007B2872"/>
        </w:tc>
      </w:tr>
      <w:tr w:rsidR="007B2872">
        <w:trPr>
          <w:trHeight w:hRule="exact" w:val="3260"/>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B2872" w:rsidRDefault="004F699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и практика связей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B287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b/>
                <w:color w:val="000000"/>
                <w:sz w:val="24"/>
                <w:szCs w:val="24"/>
              </w:rPr>
              <w:t>Код компетенции: ОПК-1</w:t>
            </w:r>
          </w:p>
          <w:p w:rsidR="007B2872" w:rsidRDefault="004F6997">
            <w:pPr>
              <w:spacing w:after="0" w:line="240" w:lineRule="auto"/>
              <w:rPr>
                <w:sz w:val="24"/>
                <w:szCs w:val="24"/>
              </w:rPr>
            </w:pPr>
            <w:r>
              <w:rPr>
                <w:rFonts w:ascii="Times New Roman" w:hAnsi="Times New Roman" w:cs="Times New Roman"/>
                <w:b/>
                <w:color w:val="000000"/>
                <w:sz w:val="24"/>
                <w:szCs w:val="24"/>
              </w:rPr>
              <w:t>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rsidR="007B2872">
        <w:trPr>
          <w:trHeight w:hRule="exact" w:val="585"/>
        </w:trPr>
        <w:tc>
          <w:tcPr>
            <w:tcW w:w="9654" w:type="dxa"/>
            <w:shd w:val="clear" w:color="000000" w:fill="FFFFFF"/>
            <w:tcMar>
              <w:left w:w="34" w:type="dxa"/>
              <w:right w:w="34" w:type="dxa"/>
            </w:tcMar>
          </w:tcPr>
          <w:p w:rsidR="007B2872" w:rsidRDefault="007B2872">
            <w:pPr>
              <w:spacing w:after="0" w:line="240" w:lineRule="auto"/>
              <w:rPr>
                <w:sz w:val="24"/>
                <w:szCs w:val="24"/>
              </w:rPr>
            </w:pPr>
          </w:p>
          <w:p w:rsidR="007B2872" w:rsidRDefault="004F699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B28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ОПК-1.1 знать отличительные особенности медиатекстов, и (или) медиаиных коммуникационных продуктов, и (или) коммуникационных иных коммуникационных продуктов</w:t>
            </w:r>
          </w:p>
        </w:tc>
      </w:tr>
      <w:tr w:rsidR="007B28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ОПК-1.2 знать отличительные особенности современных медиасегментов и платформ</w:t>
            </w:r>
          </w:p>
        </w:tc>
      </w:tr>
      <w:tr w:rsidR="007B28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ОПК-1.5 знать особенности знаковых систем</w:t>
            </w:r>
          </w:p>
        </w:tc>
      </w:tr>
      <w:tr w:rsidR="007B28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ОПК-1.6 уметь выявлять отличительные особенности медиатекстов, и (или) медиаиныхкоммуникационных продуктов, и (или) коммуникационных иных коммуникационных продуктов</w:t>
            </w:r>
          </w:p>
        </w:tc>
      </w:tr>
      <w:tr w:rsidR="007B28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ОПК-1.7 уметь выявлять отличительные особенности современных медиасегментов и платформ</w:t>
            </w:r>
          </w:p>
        </w:tc>
      </w:tr>
      <w:tr w:rsidR="007B28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ОПК-1.8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w:t>
            </w:r>
          </w:p>
        </w:tc>
      </w:tr>
      <w:tr w:rsidR="007B28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ОПК-1.9 уметь осуществлять подготовку текстов рекламы и связей с общественностьюи (или) иных коммуникационных продуктов различных жанров и форматов в соответствии с нормами иностранного языка</w:t>
            </w:r>
          </w:p>
        </w:tc>
      </w:tr>
      <w:tr w:rsidR="007B28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ОПК-1.10 уметь использовать информационные ресурсы различных знаковых систем</w:t>
            </w:r>
          </w:p>
        </w:tc>
      </w:tr>
      <w:tr w:rsidR="007B28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ОПК-1.11 владеть  навыками системного анализа отличительных особенностей медиатекстов, и (или) медиаиных коммуникационных продуктов, и (или) коммуникационных иных коммуникационных продуктов</w:t>
            </w:r>
          </w:p>
        </w:tc>
      </w:tr>
      <w:tr w:rsidR="007B28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ОПК-1.12 владеть навыками системного анализа отличительных особенностей современных медиасегментов и платформ</w:t>
            </w:r>
          </w:p>
        </w:tc>
      </w:tr>
      <w:tr w:rsidR="007B28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ОПК-1.13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w:t>
            </w:r>
          </w:p>
        </w:tc>
      </w:tr>
      <w:tr w:rsidR="007B28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ОПК-1.14 владеть навыками  подготовки текстов рекламы и связей с общественностью и (или) иных коммуникационных продуктов различных жанров и форматов в соответствии с нормами иностранного языка</w:t>
            </w:r>
          </w:p>
        </w:tc>
      </w:tr>
      <w:tr w:rsidR="007B28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ОПК-1.15 владеть навыками использования информационных ресурсов различных знаковых систем</w:t>
            </w:r>
          </w:p>
        </w:tc>
      </w:tr>
    </w:tbl>
    <w:p w:rsidR="007B2872" w:rsidRDefault="004F69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8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b/>
                <w:color w:val="000000"/>
                <w:sz w:val="24"/>
                <w:szCs w:val="24"/>
              </w:rPr>
              <w:lastRenderedPageBreak/>
              <w:t>Код компетенции: ОПК-4</w:t>
            </w:r>
          </w:p>
          <w:p w:rsidR="007B2872" w:rsidRDefault="004F6997">
            <w:pPr>
              <w:spacing w:after="0" w:line="240" w:lineRule="auto"/>
              <w:rPr>
                <w:sz w:val="24"/>
                <w:szCs w:val="24"/>
              </w:rPr>
            </w:pPr>
            <w:r>
              <w:rPr>
                <w:rFonts w:ascii="Times New Roman" w:hAnsi="Times New Roman" w:cs="Times New Roman"/>
                <w:b/>
                <w:color w:val="000000"/>
                <w:sz w:val="24"/>
                <w:szCs w:val="24"/>
              </w:rPr>
              <w:t>Способен отвечать на запросы и потребности общества и аудитории в профессиональной деятельности</w:t>
            </w:r>
          </w:p>
        </w:tc>
      </w:tr>
      <w:tr w:rsidR="007B2872">
        <w:trPr>
          <w:trHeight w:hRule="exact" w:val="585"/>
        </w:trPr>
        <w:tc>
          <w:tcPr>
            <w:tcW w:w="9654" w:type="dxa"/>
            <w:shd w:val="clear" w:color="000000" w:fill="FFFFFF"/>
            <w:tcMar>
              <w:left w:w="34" w:type="dxa"/>
              <w:right w:w="34" w:type="dxa"/>
            </w:tcMar>
          </w:tcPr>
          <w:p w:rsidR="007B2872" w:rsidRDefault="007B2872">
            <w:pPr>
              <w:spacing w:after="0" w:line="240" w:lineRule="auto"/>
              <w:rPr>
                <w:sz w:val="24"/>
                <w:szCs w:val="24"/>
              </w:rPr>
            </w:pPr>
          </w:p>
          <w:p w:rsidR="007B2872" w:rsidRDefault="004F699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B28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ОПК-4.1 знать запросы и потребности общества, отдельных аудиторных групп</w:t>
            </w:r>
          </w:p>
        </w:tc>
      </w:tr>
      <w:tr w:rsidR="007B28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ОПК-4.3 знать основные инструменты поиска информации</w:t>
            </w:r>
          </w:p>
        </w:tc>
      </w:tr>
      <w:tr w:rsidR="007B28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ОПК-4.4 знать запросы и потребности целевых аудиторий</w:t>
            </w:r>
          </w:p>
        </w:tc>
      </w:tr>
      <w:tr w:rsidR="007B28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ОПК-4.6 уметь использовать социологические методы исследования запросов и потребностей общества, отдельных аудиторных групп</w:t>
            </w:r>
          </w:p>
        </w:tc>
      </w:tr>
      <w:tr w:rsidR="007B28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ОПК-4.7 уметь создавать рекламные тексты и (или) продукты с учетом запросов определенной целевой аудитории</w:t>
            </w:r>
          </w:p>
        </w:tc>
      </w:tr>
      <w:tr w:rsidR="007B28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ОПК-4.8 уметь создавать рекламные тексты и (или) продукты коммуникационной направленности</w:t>
            </w:r>
          </w:p>
        </w:tc>
      </w:tr>
      <w:tr w:rsidR="007B28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ОПК-4.9 владеть навыками анализа социологических данных</w:t>
            </w:r>
          </w:p>
        </w:tc>
      </w:tr>
      <w:tr w:rsidR="007B28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ОПК-4.10 владеть навыками использования социологических методов исследования запросов и потребностей общества, отдельных аудиторных групп</w:t>
            </w:r>
          </w:p>
        </w:tc>
      </w:tr>
      <w:tr w:rsidR="007B28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ОПК-4.11 владеть навыками создания рекламных текстов и (или) продуктов с учетом запросов определенной целевой аудитории</w:t>
            </w:r>
          </w:p>
        </w:tc>
      </w:tr>
      <w:tr w:rsidR="007B2872">
        <w:trPr>
          <w:trHeight w:hRule="exact" w:val="277"/>
        </w:trPr>
        <w:tc>
          <w:tcPr>
            <w:tcW w:w="9640" w:type="dxa"/>
          </w:tcPr>
          <w:p w:rsidR="007B2872" w:rsidRDefault="007B2872"/>
        </w:tc>
      </w:tr>
      <w:tr w:rsidR="007B28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b/>
                <w:color w:val="000000"/>
                <w:sz w:val="24"/>
                <w:szCs w:val="24"/>
              </w:rPr>
              <w:t>Код компетенции: ПК-2</w:t>
            </w:r>
          </w:p>
          <w:p w:rsidR="007B2872" w:rsidRDefault="004F6997">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7B2872">
        <w:trPr>
          <w:trHeight w:hRule="exact" w:val="585"/>
        </w:trPr>
        <w:tc>
          <w:tcPr>
            <w:tcW w:w="9654" w:type="dxa"/>
            <w:shd w:val="clear" w:color="000000" w:fill="FFFFFF"/>
            <w:tcMar>
              <w:left w:w="34" w:type="dxa"/>
              <w:right w:w="34" w:type="dxa"/>
            </w:tcMar>
          </w:tcPr>
          <w:p w:rsidR="007B2872" w:rsidRDefault="007B2872">
            <w:pPr>
              <w:spacing w:after="0" w:line="240" w:lineRule="auto"/>
              <w:rPr>
                <w:sz w:val="24"/>
                <w:szCs w:val="24"/>
              </w:rPr>
            </w:pPr>
          </w:p>
          <w:p w:rsidR="007B2872" w:rsidRDefault="004F699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B28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ПК-2.1 знать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rsidR="007B28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7B28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ПК-2.3 знать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rsidR="007B28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7B28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ПК-2.5 знать основные принципы создания сценариев специальных событий и мероприятий для рекламной или PR кампании</w:t>
            </w:r>
          </w:p>
        </w:tc>
      </w:tr>
      <w:tr w:rsidR="007B28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rsidR="007B28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ПК-2.8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7B28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ПК-2.9 уметь использовать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rsidR="007B287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ПК-2.10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bl>
    <w:p w:rsidR="007B2872" w:rsidRDefault="004F699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B287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lastRenderedPageBreak/>
              <w:t>ПК-2.11 уметь применять основные принципы создания сценариев специальных событий и мероприятий для рекламной или PR - кампании</w:t>
            </w:r>
          </w:p>
        </w:tc>
      </w:tr>
      <w:tr w:rsidR="007B287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ПК-2.13 владеть навыками реализации основных принципов  создания текстов рекламы и связей с общественностью с учетом специфики каналов коммуникации и имеющегося отечественного опыта</w:t>
            </w:r>
          </w:p>
        </w:tc>
      </w:tr>
      <w:tr w:rsidR="007B287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ПК-2.14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7B287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r w:rsidR="007B2872">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ПК-2.16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7B287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ПК-2.17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 кампании</w:t>
            </w:r>
          </w:p>
        </w:tc>
      </w:tr>
      <w:tr w:rsidR="007B287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ПК-2.18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w:t>
            </w:r>
          </w:p>
        </w:tc>
      </w:tr>
      <w:tr w:rsidR="007B2872">
        <w:trPr>
          <w:trHeight w:hRule="exact" w:val="416"/>
        </w:trPr>
        <w:tc>
          <w:tcPr>
            <w:tcW w:w="3970" w:type="dxa"/>
          </w:tcPr>
          <w:p w:rsidR="007B2872" w:rsidRDefault="007B2872"/>
        </w:tc>
        <w:tc>
          <w:tcPr>
            <w:tcW w:w="3828" w:type="dxa"/>
          </w:tcPr>
          <w:p w:rsidR="007B2872" w:rsidRDefault="007B2872"/>
        </w:tc>
        <w:tc>
          <w:tcPr>
            <w:tcW w:w="852" w:type="dxa"/>
          </w:tcPr>
          <w:p w:rsidR="007B2872" w:rsidRDefault="007B2872"/>
        </w:tc>
        <w:tc>
          <w:tcPr>
            <w:tcW w:w="993" w:type="dxa"/>
          </w:tcPr>
          <w:p w:rsidR="007B2872" w:rsidRDefault="007B2872"/>
        </w:tc>
      </w:tr>
      <w:tr w:rsidR="007B2872">
        <w:trPr>
          <w:trHeight w:hRule="exact" w:val="304"/>
        </w:trPr>
        <w:tc>
          <w:tcPr>
            <w:tcW w:w="9654" w:type="dxa"/>
            <w:gridSpan w:val="4"/>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B2872">
        <w:trPr>
          <w:trHeight w:hRule="exact" w:val="1637"/>
        </w:trPr>
        <w:tc>
          <w:tcPr>
            <w:tcW w:w="9654" w:type="dxa"/>
            <w:gridSpan w:val="4"/>
            <w:shd w:val="clear" w:color="000000" w:fill="FFFFFF"/>
            <w:tcMar>
              <w:left w:w="34" w:type="dxa"/>
              <w:right w:w="34" w:type="dxa"/>
            </w:tcMar>
          </w:tcPr>
          <w:p w:rsidR="007B2872" w:rsidRDefault="007B2872">
            <w:pPr>
              <w:spacing w:after="0" w:line="240" w:lineRule="auto"/>
              <w:jc w:val="both"/>
              <w:rPr>
                <w:sz w:val="24"/>
                <w:szCs w:val="24"/>
              </w:rPr>
            </w:pPr>
          </w:p>
          <w:p w:rsidR="007B2872" w:rsidRDefault="004F6997">
            <w:pPr>
              <w:spacing w:after="0" w:line="240" w:lineRule="auto"/>
              <w:jc w:val="both"/>
              <w:rPr>
                <w:sz w:val="24"/>
                <w:szCs w:val="24"/>
              </w:rPr>
            </w:pPr>
            <w:r>
              <w:rPr>
                <w:rFonts w:ascii="Times New Roman" w:hAnsi="Times New Roman" w:cs="Times New Roman"/>
                <w:color w:val="000000"/>
                <w:sz w:val="24"/>
                <w:szCs w:val="24"/>
              </w:rPr>
              <w:t>Дисциплина Б1.О.06.03 «Теория и практика связей с общественностью»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7B2872">
        <w:trPr>
          <w:trHeight w:hRule="exact" w:val="138"/>
        </w:trPr>
        <w:tc>
          <w:tcPr>
            <w:tcW w:w="3970" w:type="dxa"/>
          </w:tcPr>
          <w:p w:rsidR="007B2872" w:rsidRDefault="007B2872"/>
        </w:tc>
        <w:tc>
          <w:tcPr>
            <w:tcW w:w="3828" w:type="dxa"/>
          </w:tcPr>
          <w:p w:rsidR="007B2872" w:rsidRDefault="007B2872"/>
        </w:tc>
        <w:tc>
          <w:tcPr>
            <w:tcW w:w="852" w:type="dxa"/>
          </w:tcPr>
          <w:p w:rsidR="007B2872" w:rsidRDefault="007B2872"/>
        </w:tc>
        <w:tc>
          <w:tcPr>
            <w:tcW w:w="993" w:type="dxa"/>
          </w:tcPr>
          <w:p w:rsidR="007B2872" w:rsidRDefault="007B2872"/>
        </w:tc>
      </w:tr>
      <w:tr w:rsidR="007B287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872" w:rsidRDefault="004F699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872" w:rsidRDefault="004F6997">
            <w:pPr>
              <w:spacing w:after="0" w:line="240" w:lineRule="auto"/>
              <w:jc w:val="center"/>
              <w:rPr>
                <w:sz w:val="24"/>
                <w:szCs w:val="24"/>
              </w:rPr>
            </w:pPr>
            <w:r>
              <w:rPr>
                <w:rFonts w:ascii="Times New Roman" w:hAnsi="Times New Roman" w:cs="Times New Roman"/>
                <w:color w:val="000000"/>
                <w:sz w:val="24"/>
                <w:szCs w:val="24"/>
              </w:rPr>
              <w:t>Коды</w:t>
            </w:r>
          </w:p>
          <w:p w:rsidR="007B2872" w:rsidRDefault="004F6997">
            <w:pPr>
              <w:spacing w:after="0" w:line="240" w:lineRule="auto"/>
              <w:jc w:val="center"/>
              <w:rPr>
                <w:sz w:val="24"/>
                <w:szCs w:val="24"/>
              </w:rPr>
            </w:pPr>
            <w:r>
              <w:rPr>
                <w:rFonts w:ascii="Times New Roman" w:hAnsi="Times New Roman" w:cs="Times New Roman"/>
                <w:color w:val="000000"/>
                <w:sz w:val="24"/>
                <w:szCs w:val="24"/>
              </w:rPr>
              <w:t>форми-</w:t>
            </w:r>
          </w:p>
          <w:p w:rsidR="007B2872" w:rsidRDefault="004F6997">
            <w:pPr>
              <w:spacing w:after="0" w:line="240" w:lineRule="auto"/>
              <w:jc w:val="center"/>
              <w:rPr>
                <w:sz w:val="24"/>
                <w:szCs w:val="24"/>
              </w:rPr>
            </w:pPr>
            <w:r>
              <w:rPr>
                <w:rFonts w:ascii="Times New Roman" w:hAnsi="Times New Roman" w:cs="Times New Roman"/>
                <w:color w:val="000000"/>
                <w:sz w:val="24"/>
                <w:szCs w:val="24"/>
              </w:rPr>
              <w:t>руемых</w:t>
            </w:r>
          </w:p>
          <w:p w:rsidR="007B2872" w:rsidRDefault="004F6997">
            <w:pPr>
              <w:spacing w:after="0" w:line="240" w:lineRule="auto"/>
              <w:jc w:val="center"/>
              <w:rPr>
                <w:sz w:val="24"/>
                <w:szCs w:val="24"/>
              </w:rPr>
            </w:pPr>
            <w:r>
              <w:rPr>
                <w:rFonts w:ascii="Times New Roman" w:hAnsi="Times New Roman" w:cs="Times New Roman"/>
                <w:color w:val="000000"/>
                <w:sz w:val="24"/>
                <w:szCs w:val="24"/>
              </w:rPr>
              <w:t>компе-</w:t>
            </w:r>
          </w:p>
          <w:p w:rsidR="007B2872" w:rsidRDefault="004F6997">
            <w:pPr>
              <w:spacing w:after="0" w:line="240" w:lineRule="auto"/>
              <w:jc w:val="center"/>
              <w:rPr>
                <w:sz w:val="24"/>
                <w:szCs w:val="24"/>
              </w:rPr>
            </w:pPr>
            <w:r>
              <w:rPr>
                <w:rFonts w:ascii="Times New Roman" w:hAnsi="Times New Roman" w:cs="Times New Roman"/>
                <w:color w:val="000000"/>
                <w:sz w:val="24"/>
                <w:szCs w:val="24"/>
              </w:rPr>
              <w:t>тенций</w:t>
            </w:r>
          </w:p>
        </w:tc>
      </w:tr>
      <w:tr w:rsidR="007B287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872" w:rsidRDefault="004F699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872" w:rsidRDefault="007B2872"/>
        </w:tc>
      </w:tr>
      <w:tr w:rsidR="007B287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872" w:rsidRDefault="004F699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872" w:rsidRDefault="004F699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872" w:rsidRDefault="007B2872"/>
        </w:tc>
      </w:tr>
      <w:tr w:rsidR="007B2872">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872" w:rsidRDefault="007B2872">
            <w:pPr>
              <w:spacing w:after="0" w:line="240" w:lineRule="auto"/>
              <w:jc w:val="center"/>
            </w:pPr>
          </w:p>
          <w:p w:rsidR="007B2872" w:rsidRDefault="004F6997">
            <w:pPr>
              <w:spacing w:after="0" w:line="240" w:lineRule="auto"/>
              <w:jc w:val="center"/>
            </w:pPr>
            <w:r>
              <w:rPr>
                <w:rFonts w:ascii="Times New Roman" w:hAnsi="Times New Roman" w:cs="Times New Roman"/>
                <w:color w:val="000000"/>
              </w:rPr>
              <w:t>Теория и практика рекламы</w:t>
            </w:r>
          </w:p>
          <w:p w:rsidR="007B2872" w:rsidRDefault="004F6997">
            <w:pPr>
              <w:spacing w:after="0" w:line="240" w:lineRule="auto"/>
              <w:jc w:val="center"/>
            </w:pPr>
            <w:r>
              <w:rPr>
                <w:rFonts w:ascii="Times New Roman" w:hAnsi="Times New Roman" w:cs="Times New Roman"/>
                <w:color w:val="000000"/>
              </w:rPr>
              <w:t>История рекламы</w:t>
            </w:r>
          </w:p>
          <w:p w:rsidR="007B2872" w:rsidRDefault="004F6997">
            <w:pPr>
              <w:spacing w:after="0" w:line="240" w:lineRule="auto"/>
              <w:jc w:val="center"/>
            </w:pPr>
            <w:r>
              <w:rPr>
                <w:rFonts w:ascii="Times New Roman" w:hAnsi="Times New Roman" w:cs="Times New Roman"/>
                <w:color w:val="000000"/>
              </w:rPr>
              <w:t>Технологии рекламы и связей с общественностью</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872" w:rsidRDefault="004F6997">
            <w:pPr>
              <w:spacing w:after="0" w:line="240" w:lineRule="auto"/>
              <w:jc w:val="center"/>
            </w:pPr>
            <w:r>
              <w:rPr>
                <w:rFonts w:ascii="Times New Roman" w:hAnsi="Times New Roman" w:cs="Times New Roman"/>
                <w:color w:val="000000"/>
              </w:rPr>
              <w:t>Математико-статистические методы анализа и прогнозирования поведения потребителей</w:t>
            </w:r>
          </w:p>
          <w:p w:rsidR="007B2872" w:rsidRDefault="004F6997">
            <w:pPr>
              <w:spacing w:after="0" w:line="240" w:lineRule="auto"/>
              <w:jc w:val="center"/>
            </w:pPr>
            <w:r>
              <w:rPr>
                <w:rFonts w:ascii="Times New Roman" w:hAnsi="Times New Roman" w:cs="Times New Roman"/>
                <w:color w:val="000000"/>
              </w:rPr>
              <w:t>Основы теории коммуникации, включая деловые и межличностные коммуникации</w:t>
            </w:r>
          </w:p>
          <w:p w:rsidR="007B2872" w:rsidRDefault="004F6997">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872" w:rsidRDefault="004F6997">
            <w:pPr>
              <w:spacing w:after="0" w:line="240" w:lineRule="auto"/>
              <w:jc w:val="center"/>
              <w:rPr>
                <w:sz w:val="24"/>
                <w:szCs w:val="24"/>
              </w:rPr>
            </w:pPr>
            <w:r>
              <w:rPr>
                <w:rFonts w:ascii="Times New Roman" w:hAnsi="Times New Roman" w:cs="Times New Roman"/>
                <w:color w:val="000000"/>
                <w:sz w:val="24"/>
                <w:szCs w:val="24"/>
              </w:rPr>
              <w:t>ОПК-4, ОПК-1, ПК-2</w:t>
            </w:r>
          </w:p>
        </w:tc>
      </w:tr>
      <w:tr w:rsidR="007B2872">
        <w:trPr>
          <w:trHeight w:hRule="exact" w:val="138"/>
        </w:trPr>
        <w:tc>
          <w:tcPr>
            <w:tcW w:w="3970" w:type="dxa"/>
          </w:tcPr>
          <w:p w:rsidR="007B2872" w:rsidRDefault="007B2872"/>
        </w:tc>
        <w:tc>
          <w:tcPr>
            <w:tcW w:w="3828" w:type="dxa"/>
          </w:tcPr>
          <w:p w:rsidR="007B2872" w:rsidRDefault="007B2872"/>
        </w:tc>
        <w:tc>
          <w:tcPr>
            <w:tcW w:w="852" w:type="dxa"/>
          </w:tcPr>
          <w:p w:rsidR="007B2872" w:rsidRDefault="007B2872"/>
        </w:tc>
        <w:tc>
          <w:tcPr>
            <w:tcW w:w="993" w:type="dxa"/>
          </w:tcPr>
          <w:p w:rsidR="007B2872" w:rsidRDefault="007B2872"/>
        </w:tc>
      </w:tr>
      <w:tr w:rsidR="007B2872">
        <w:trPr>
          <w:trHeight w:hRule="exact" w:val="1125"/>
        </w:trPr>
        <w:tc>
          <w:tcPr>
            <w:tcW w:w="9654" w:type="dxa"/>
            <w:gridSpan w:val="4"/>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B2872">
        <w:trPr>
          <w:trHeight w:hRule="exact" w:val="585"/>
        </w:trPr>
        <w:tc>
          <w:tcPr>
            <w:tcW w:w="9654" w:type="dxa"/>
            <w:gridSpan w:val="4"/>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Объем учебной дисциплины – 9 зачетных единиц – 324 академических часов</w:t>
            </w:r>
          </w:p>
          <w:p w:rsidR="007B2872" w:rsidRDefault="004F6997">
            <w:pPr>
              <w:spacing w:after="0" w:line="240" w:lineRule="auto"/>
              <w:jc w:val="center"/>
              <w:rPr>
                <w:sz w:val="24"/>
                <w:szCs w:val="24"/>
              </w:rPr>
            </w:pPr>
            <w:r>
              <w:rPr>
                <w:rFonts w:ascii="Times New Roman" w:hAnsi="Times New Roman" w:cs="Times New Roman"/>
                <w:color w:val="000000"/>
                <w:sz w:val="24"/>
                <w:szCs w:val="24"/>
              </w:rPr>
              <w:t>Из них:</w:t>
            </w:r>
          </w:p>
        </w:tc>
      </w:tr>
      <w:tr w:rsidR="007B2872">
        <w:trPr>
          <w:trHeight w:hRule="exact" w:val="138"/>
        </w:trPr>
        <w:tc>
          <w:tcPr>
            <w:tcW w:w="3970" w:type="dxa"/>
          </w:tcPr>
          <w:p w:rsidR="007B2872" w:rsidRDefault="007B2872"/>
        </w:tc>
        <w:tc>
          <w:tcPr>
            <w:tcW w:w="3828" w:type="dxa"/>
          </w:tcPr>
          <w:p w:rsidR="007B2872" w:rsidRDefault="007B2872"/>
        </w:tc>
        <w:tc>
          <w:tcPr>
            <w:tcW w:w="852" w:type="dxa"/>
          </w:tcPr>
          <w:p w:rsidR="007B2872" w:rsidRDefault="007B2872"/>
        </w:tc>
        <w:tc>
          <w:tcPr>
            <w:tcW w:w="993" w:type="dxa"/>
          </w:tcPr>
          <w:p w:rsidR="007B2872" w:rsidRDefault="007B2872"/>
        </w:tc>
      </w:tr>
      <w:tr w:rsidR="007B287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126</w:t>
            </w:r>
          </w:p>
        </w:tc>
      </w:tr>
      <w:tr w:rsidR="007B287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54</w:t>
            </w:r>
          </w:p>
        </w:tc>
      </w:tr>
      <w:tr w:rsidR="007B287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0</w:t>
            </w:r>
          </w:p>
        </w:tc>
      </w:tr>
      <w:tr w:rsidR="007B287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72</w:t>
            </w:r>
          </w:p>
        </w:tc>
      </w:tr>
      <w:tr w:rsidR="007B287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0</w:t>
            </w:r>
          </w:p>
        </w:tc>
      </w:tr>
      <w:tr w:rsidR="007B287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84</w:t>
            </w:r>
          </w:p>
        </w:tc>
      </w:tr>
      <w:tr w:rsidR="007B287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108</w:t>
            </w:r>
          </w:p>
        </w:tc>
      </w:tr>
    </w:tbl>
    <w:p w:rsidR="007B2872" w:rsidRDefault="004F699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B287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экзамены 2, 3, 4</w:t>
            </w:r>
          </w:p>
        </w:tc>
      </w:tr>
      <w:tr w:rsidR="007B2872">
        <w:trPr>
          <w:trHeight w:hRule="exact" w:val="277"/>
        </w:trPr>
        <w:tc>
          <w:tcPr>
            <w:tcW w:w="5671" w:type="dxa"/>
          </w:tcPr>
          <w:p w:rsidR="007B2872" w:rsidRDefault="007B2872"/>
        </w:tc>
        <w:tc>
          <w:tcPr>
            <w:tcW w:w="1702" w:type="dxa"/>
          </w:tcPr>
          <w:p w:rsidR="007B2872" w:rsidRDefault="007B2872"/>
        </w:tc>
        <w:tc>
          <w:tcPr>
            <w:tcW w:w="426" w:type="dxa"/>
          </w:tcPr>
          <w:p w:rsidR="007B2872" w:rsidRDefault="007B2872"/>
        </w:tc>
        <w:tc>
          <w:tcPr>
            <w:tcW w:w="710" w:type="dxa"/>
          </w:tcPr>
          <w:p w:rsidR="007B2872" w:rsidRDefault="007B2872"/>
        </w:tc>
        <w:tc>
          <w:tcPr>
            <w:tcW w:w="1135" w:type="dxa"/>
          </w:tcPr>
          <w:p w:rsidR="007B2872" w:rsidRDefault="007B2872"/>
        </w:tc>
      </w:tr>
      <w:tr w:rsidR="007B2872">
        <w:trPr>
          <w:trHeight w:hRule="exact" w:val="1666"/>
        </w:trPr>
        <w:tc>
          <w:tcPr>
            <w:tcW w:w="9654" w:type="dxa"/>
            <w:gridSpan w:val="5"/>
            <w:shd w:val="clear" w:color="000000" w:fill="FFFFFF"/>
            <w:tcMar>
              <w:left w:w="34" w:type="dxa"/>
              <w:right w:w="34" w:type="dxa"/>
            </w:tcMar>
          </w:tcPr>
          <w:p w:rsidR="007B2872" w:rsidRDefault="007B2872">
            <w:pPr>
              <w:spacing w:after="0" w:line="240" w:lineRule="auto"/>
              <w:jc w:val="center"/>
              <w:rPr>
                <w:sz w:val="24"/>
                <w:szCs w:val="24"/>
              </w:rPr>
            </w:pPr>
          </w:p>
          <w:p w:rsidR="007B2872" w:rsidRDefault="004F699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B2872" w:rsidRDefault="007B2872">
            <w:pPr>
              <w:spacing w:after="0" w:line="240" w:lineRule="auto"/>
              <w:jc w:val="center"/>
              <w:rPr>
                <w:sz w:val="24"/>
                <w:szCs w:val="24"/>
              </w:rPr>
            </w:pPr>
          </w:p>
          <w:p w:rsidR="007B2872" w:rsidRDefault="004F699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B2872">
        <w:trPr>
          <w:trHeight w:hRule="exact" w:val="416"/>
        </w:trPr>
        <w:tc>
          <w:tcPr>
            <w:tcW w:w="5671" w:type="dxa"/>
          </w:tcPr>
          <w:p w:rsidR="007B2872" w:rsidRDefault="007B2872"/>
        </w:tc>
        <w:tc>
          <w:tcPr>
            <w:tcW w:w="1702" w:type="dxa"/>
          </w:tcPr>
          <w:p w:rsidR="007B2872" w:rsidRDefault="007B2872"/>
        </w:tc>
        <w:tc>
          <w:tcPr>
            <w:tcW w:w="426" w:type="dxa"/>
          </w:tcPr>
          <w:p w:rsidR="007B2872" w:rsidRDefault="007B2872"/>
        </w:tc>
        <w:tc>
          <w:tcPr>
            <w:tcW w:w="710" w:type="dxa"/>
          </w:tcPr>
          <w:p w:rsidR="007B2872" w:rsidRDefault="007B2872"/>
        </w:tc>
        <w:tc>
          <w:tcPr>
            <w:tcW w:w="1135" w:type="dxa"/>
          </w:tcPr>
          <w:p w:rsidR="007B2872" w:rsidRDefault="007B2872"/>
        </w:tc>
      </w:tr>
      <w:tr w:rsidR="007B28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872" w:rsidRDefault="004F699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872" w:rsidRDefault="004F699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872" w:rsidRDefault="004F699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872" w:rsidRDefault="004F6997">
            <w:pPr>
              <w:spacing w:after="0" w:line="240" w:lineRule="auto"/>
              <w:jc w:val="center"/>
              <w:rPr>
                <w:sz w:val="24"/>
                <w:szCs w:val="24"/>
              </w:rPr>
            </w:pPr>
            <w:r>
              <w:rPr>
                <w:rFonts w:ascii="Times New Roman" w:hAnsi="Times New Roman" w:cs="Times New Roman"/>
                <w:color w:val="000000"/>
                <w:sz w:val="24"/>
                <w:szCs w:val="24"/>
              </w:rPr>
              <w:t>Часов</w:t>
            </w:r>
          </w:p>
        </w:tc>
      </w:tr>
      <w:tr w:rsidR="007B287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2872" w:rsidRDefault="007B287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2872" w:rsidRDefault="007B287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2872" w:rsidRDefault="007B287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2872" w:rsidRDefault="007B2872"/>
        </w:tc>
      </w:tr>
      <w:tr w:rsidR="007B287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Медиатекст: понятие, сущностные характеристики. Отличительные особенности медиатекстов, и медиаиных коммуникационных продуктов, и коммуникационных иных коммуникационных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4</w:t>
            </w:r>
          </w:p>
        </w:tc>
      </w:tr>
      <w:tr w:rsidR="007B28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Особенности современных медиасегментов и платформ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4</w:t>
            </w:r>
          </w:p>
        </w:tc>
      </w:tr>
      <w:tr w:rsidR="007B287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Основные этапы создания и редактирования текстов рекламы и связей с общественностью различных жанров и форматов в соответствии с нормами современного русского и иностранного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6</w:t>
            </w:r>
          </w:p>
        </w:tc>
      </w:tr>
      <w:tr w:rsidR="007B28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Использование информационных ресурсов различных знаковых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4</w:t>
            </w:r>
          </w:p>
        </w:tc>
      </w:tr>
      <w:tr w:rsidR="007B287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Медиатекст: понятие, сущностные характеристики. Отличительные особенности медиатекстов, и медиаиных коммуникационных продуктов, и коммуникационных иных коммуникационных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6</w:t>
            </w:r>
          </w:p>
        </w:tc>
      </w:tr>
      <w:tr w:rsidR="007B28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Особенности современных медиасегментов и платформ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12</w:t>
            </w:r>
          </w:p>
        </w:tc>
      </w:tr>
      <w:tr w:rsidR="007B287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Основные этапы создания и редактирования текстов рекламы и связей с общественностью различных жанров и форматов в соответствии с нормами современного русского и иностранного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12</w:t>
            </w:r>
          </w:p>
        </w:tc>
      </w:tr>
      <w:tr w:rsidR="007B28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Использование информационных ресурсов различных знаковых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6</w:t>
            </w:r>
          </w:p>
        </w:tc>
      </w:tr>
      <w:tr w:rsidR="007B28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7B287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16</w:t>
            </w:r>
          </w:p>
        </w:tc>
      </w:tr>
      <w:tr w:rsidR="007B28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7B287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36</w:t>
            </w:r>
          </w:p>
        </w:tc>
      </w:tr>
      <w:tr w:rsidR="007B28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7B287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2</w:t>
            </w:r>
          </w:p>
        </w:tc>
      </w:tr>
      <w:tr w:rsidR="007B287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2872" w:rsidRDefault="007B287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2872" w:rsidRDefault="007B287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2872" w:rsidRDefault="007B287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2872" w:rsidRDefault="007B2872"/>
        </w:tc>
      </w:tr>
      <w:tr w:rsidR="007B28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Маркетинговая ориентация организации на потребителя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2</w:t>
            </w:r>
          </w:p>
        </w:tc>
      </w:tr>
      <w:tr w:rsidR="007B28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Факторы внешнего влияния на поведение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4</w:t>
            </w:r>
          </w:p>
        </w:tc>
      </w:tr>
      <w:tr w:rsidR="007B28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Внутренние факторы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4</w:t>
            </w:r>
          </w:p>
        </w:tc>
      </w:tr>
      <w:tr w:rsidR="007B287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Управление поведением потребителей. Процесс принятия потребителями решения о покупке.Покупка и послепродажное поведение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4</w:t>
            </w:r>
          </w:p>
        </w:tc>
      </w:tr>
    </w:tbl>
    <w:p w:rsidR="007B2872" w:rsidRDefault="004F699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B287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lastRenderedPageBreak/>
              <w:t>Методы социологического исследования.Категории социологии потребления.Основные инструменты поиска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4</w:t>
            </w:r>
          </w:p>
        </w:tc>
      </w:tr>
      <w:tr w:rsidR="007B28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Методы социологического исследования. Категории социологии 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4</w:t>
            </w:r>
          </w:p>
        </w:tc>
      </w:tr>
      <w:tr w:rsidR="007B28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Приемы языковых манипуляций в рекламных текстах. Стили и жанры текстовой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2</w:t>
            </w:r>
          </w:p>
        </w:tc>
      </w:tr>
      <w:tr w:rsidR="007B28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Факторы успешной (эффективной) рекламы. Виды тестирования текстовой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4</w:t>
            </w:r>
          </w:p>
        </w:tc>
      </w:tr>
      <w:tr w:rsidR="007B28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Принципы создания рекламных слогонов.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4</w:t>
            </w:r>
          </w:p>
        </w:tc>
      </w:tr>
      <w:tr w:rsidR="007B28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Концепция создания рекламно-информационного издания.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4</w:t>
            </w:r>
          </w:p>
        </w:tc>
      </w:tr>
      <w:tr w:rsidR="007B28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7B287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34</w:t>
            </w:r>
          </w:p>
        </w:tc>
      </w:tr>
      <w:tr w:rsidR="007B28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7B287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36</w:t>
            </w:r>
          </w:p>
        </w:tc>
      </w:tr>
      <w:tr w:rsidR="007B28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7B287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2</w:t>
            </w:r>
          </w:p>
        </w:tc>
      </w:tr>
      <w:tr w:rsidR="007B287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2872" w:rsidRDefault="007B287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2872" w:rsidRDefault="007B287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2872" w:rsidRDefault="007B287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2872" w:rsidRDefault="007B2872"/>
        </w:tc>
      </w:tr>
      <w:tr w:rsidR="007B287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Рекламное обращение. Язык рекламы. Создание рекламных текстов. Функциональные, структурные и риторические особенности рекламного текста. Функции слогана и заголовка. Копирайтинг.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2</w:t>
            </w:r>
          </w:p>
        </w:tc>
      </w:tr>
      <w:tr w:rsidR="007B287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Технологии создания информационных поводов для кампаний и проектов в сфере рекламы и связей с общественностью. Проектирование рекламной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4</w:t>
            </w:r>
          </w:p>
        </w:tc>
      </w:tr>
      <w:tr w:rsidR="007B28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Технологии производства рекламной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4</w:t>
            </w:r>
          </w:p>
        </w:tc>
      </w:tr>
      <w:tr w:rsidR="007B287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Творческий процесс разработки рекламного продукта. Художественное оформление, дизайн и редактирование в рекламе. Рекламный креатив. Создание сценариев специальных событий и мероприятий для рекламной или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4</w:t>
            </w:r>
          </w:p>
        </w:tc>
      </w:tr>
      <w:tr w:rsidR="007B28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Оценка эффективности рекламного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4</w:t>
            </w:r>
          </w:p>
        </w:tc>
      </w:tr>
      <w:tr w:rsidR="007B287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Рекламное обращение. Язык рекламы. Создание рекламных текстов. Функциональные, структурные и риторические особенности рекламного текста. Функции слогана и заголовка. Копирайтинг.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2</w:t>
            </w:r>
          </w:p>
        </w:tc>
      </w:tr>
      <w:tr w:rsidR="007B287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Технологии создания информационных поводов для кампаний и проектов в сфере рекламы и связей с общественностью. Проектирование рекламной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4</w:t>
            </w:r>
          </w:p>
        </w:tc>
      </w:tr>
      <w:tr w:rsidR="007B28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Технологии производства рекламной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4</w:t>
            </w:r>
          </w:p>
        </w:tc>
      </w:tr>
      <w:tr w:rsidR="007B287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Творческий процесс разработки рекламного продукта. Художественное оформление, дизайн и редактирование в рекламе. Рекламный креатив. Создание сценариев специальных событий и мероприятий для рекламной или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4</w:t>
            </w:r>
          </w:p>
        </w:tc>
      </w:tr>
      <w:tr w:rsidR="007B28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Оценка эффективности рекламного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4</w:t>
            </w:r>
          </w:p>
        </w:tc>
      </w:tr>
      <w:tr w:rsidR="007B28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7B287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34</w:t>
            </w:r>
          </w:p>
        </w:tc>
      </w:tr>
      <w:tr w:rsidR="007B28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7B287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36</w:t>
            </w:r>
          </w:p>
        </w:tc>
      </w:tr>
      <w:tr w:rsidR="007B28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7B287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2</w:t>
            </w:r>
          </w:p>
        </w:tc>
      </w:tr>
      <w:tr w:rsidR="007B287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7B287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7B287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color w:val="000000"/>
                <w:sz w:val="24"/>
                <w:szCs w:val="24"/>
              </w:rPr>
              <w:t>324</w:t>
            </w:r>
          </w:p>
        </w:tc>
      </w:tr>
      <w:tr w:rsidR="007B2872">
        <w:trPr>
          <w:trHeight w:hRule="exact" w:val="993"/>
        </w:trPr>
        <w:tc>
          <w:tcPr>
            <w:tcW w:w="9654" w:type="dxa"/>
            <w:gridSpan w:val="4"/>
            <w:shd w:val="clear" w:color="000000" w:fill="FFFFFF"/>
            <w:tcMar>
              <w:left w:w="34" w:type="dxa"/>
              <w:right w:w="34" w:type="dxa"/>
            </w:tcMar>
          </w:tcPr>
          <w:p w:rsidR="007B2872" w:rsidRDefault="007B2872">
            <w:pPr>
              <w:spacing w:after="0" w:line="240" w:lineRule="auto"/>
              <w:jc w:val="both"/>
              <w:rPr>
                <w:sz w:val="20"/>
                <w:szCs w:val="20"/>
              </w:rPr>
            </w:pPr>
          </w:p>
          <w:p w:rsidR="007B2872" w:rsidRDefault="004F6997">
            <w:pPr>
              <w:spacing w:after="0" w:line="240" w:lineRule="auto"/>
              <w:jc w:val="both"/>
              <w:rPr>
                <w:sz w:val="20"/>
                <w:szCs w:val="20"/>
              </w:rPr>
            </w:pPr>
            <w:r>
              <w:rPr>
                <w:rFonts w:ascii="Times New Roman" w:hAnsi="Times New Roman" w:cs="Times New Roman"/>
                <w:color w:val="000000"/>
                <w:sz w:val="20"/>
                <w:szCs w:val="20"/>
              </w:rPr>
              <w:t>* Примечания:</w:t>
            </w:r>
          </w:p>
          <w:p w:rsidR="007B2872" w:rsidRDefault="004F699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7B2872" w:rsidRDefault="004F69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872">
        <w:trPr>
          <w:trHeight w:hRule="exact" w:val="15391"/>
        </w:trPr>
        <w:tc>
          <w:tcPr>
            <w:tcW w:w="9654" w:type="dxa"/>
            <w:shd w:val="clear" w:color="000000" w:fill="FFFFFF"/>
            <w:tcMar>
              <w:left w:w="34" w:type="dxa"/>
              <w:right w:w="34" w:type="dxa"/>
            </w:tcMar>
          </w:tcPr>
          <w:p w:rsidR="007B2872" w:rsidRDefault="004F6997">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7B2872" w:rsidRDefault="004F699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B2872" w:rsidRDefault="004F699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B2872" w:rsidRDefault="004F699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B2872" w:rsidRDefault="004F699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B2872" w:rsidRDefault="004F699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B2872" w:rsidRDefault="004F699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B2872" w:rsidRDefault="004F699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7B2872" w:rsidRDefault="004F69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872">
        <w:trPr>
          <w:trHeight w:hRule="exact" w:val="1592"/>
        </w:trPr>
        <w:tc>
          <w:tcPr>
            <w:tcW w:w="9654" w:type="dxa"/>
            <w:shd w:val="clear" w:color="000000" w:fill="FFFFFF"/>
            <w:tcMar>
              <w:left w:w="34" w:type="dxa"/>
              <w:right w:w="34" w:type="dxa"/>
            </w:tcMar>
          </w:tcPr>
          <w:p w:rsidR="007B2872" w:rsidRDefault="004F6997">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B2872">
        <w:trPr>
          <w:trHeight w:hRule="exact" w:val="585"/>
        </w:trPr>
        <w:tc>
          <w:tcPr>
            <w:tcW w:w="9654" w:type="dxa"/>
            <w:shd w:val="clear" w:color="000000" w:fill="FFFFFF"/>
            <w:tcMar>
              <w:left w:w="34" w:type="dxa"/>
              <w:right w:w="34" w:type="dxa"/>
            </w:tcMar>
          </w:tcPr>
          <w:p w:rsidR="007B2872" w:rsidRDefault="007B2872">
            <w:pPr>
              <w:spacing w:after="0" w:line="240" w:lineRule="auto"/>
              <w:rPr>
                <w:sz w:val="24"/>
                <w:szCs w:val="24"/>
              </w:rPr>
            </w:pPr>
          </w:p>
          <w:p w:rsidR="007B2872" w:rsidRDefault="004F699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B2872">
        <w:trPr>
          <w:trHeight w:hRule="exact" w:val="277"/>
        </w:trPr>
        <w:tc>
          <w:tcPr>
            <w:tcW w:w="9654" w:type="dxa"/>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B2872">
        <w:trPr>
          <w:trHeight w:hRule="exact" w:val="26"/>
        </w:trPr>
        <w:tc>
          <w:tcPr>
            <w:tcW w:w="9654" w:type="dxa"/>
            <w:vMerge w:val="restart"/>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b/>
                <w:color w:val="000000"/>
                <w:sz w:val="24"/>
                <w:szCs w:val="24"/>
              </w:rPr>
              <w:t>Медиатекст: понятие, сущностные характеристики. Отличительные особенности медиатекстов, и медиаиных коммуникационных продуктов, и коммуникационных иных коммуникационных продуктов</w:t>
            </w:r>
          </w:p>
        </w:tc>
      </w:tr>
      <w:tr w:rsidR="007B2872">
        <w:trPr>
          <w:trHeight w:hRule="exact" w:val="828"/>
        </w:trPr>
        <w:tc>
          <w:tcPr>
            <w:tcW w:w="9654" w:type="dxa"/>
            <w:vMerge/>
            <w:shd w:val="clear" w:color="000000" w:fill="FFFFFF"/>
            <w:tcMar>
              <w:left w:w="34" w:type="dxa"/>
              <w:right w:w="34" w:type="dxa"/>
            </w:tcMar>
          </w:tcPr>
          <w:p w:rsidR="007B2872" w:rsidRDefault="007B2872"/>
        </w:tc>
      </w:tr>
      <w:tr w:rsidR="007B2872">
        <w:trPr>
          <w:trHeight w:hRule="exact" w:val="2178"/>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t>Текст как объект научного изучения. Медиатекст и тексты смежных коммуникационных сфер (реклама и журналистика). Понятие информации и PR- информации. Экстралингвистические факторы,  определяющие сущность  медиакоммуникации и функционирования медиатекста.  Основные  сферы  функ‐ ционирования медиатекстов. Основные  категории  медиатекста:  медийность,  массовость,  интегративность (поликодовость),  открытость  (интертекстуальность).  Типологические  параметры классификации медиатекстов.  Основные  фазы  создания  медиатекста.  Методы анализа медиатекста.</w:t>
            </w:r>
          </w:p>
        </w:tc>
      </w:tr>
      <w:tr w:rsidR="007B2872">
        <w:trPr>
          <w:trHeight w:hRule="exact" w:val="304"/>
        </w:trPr>
        <w:tc>
          <w:tcPr>
            <w:tcW w:w="9654" w:type="dxa"/>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b/>
                <w:color w:val="000000"/>
                <w:sz w:val="24"/>
                <w:szCs w:val="24"/>
              </w:rPr>
              <w:t>Особенности современных медиасегментов и платформ</w:t>
            </w:r>
          </w:p>
        </w:tc>
      </w:tr>
      <w:tr w:rsidR="007B2872">
        <w:trPr>
          <w:trHeight w:hRule="exact" w:val="1907"/>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t>Телереклама: особенности восприятия, задачи разработчика, приемы разработки.</w:t>
            </w:r>
          </w:p>
          <w:p w:rsidR="007B2872" w:rsidRDefault="004F6997">
            <w:pPr>
              <w:spacing w:after="0" w:line="240" w:lineRule="auto"/>
              <w:jc w:val="both"/>
              <w:rPr>
                <w:sz w:val="24"/>
                <w:szCs w:val="24"/>
              </w:rPr>
            </w:pPr>
            <w:r>
              <w:rPr>
                <w:rFonts w:ascii="Times New Roman" w:hAnsi="Times New Roman" w:cs="Times New Roman"/>
                <w:color w:val="000000"/>
                <w:sz w:val="24"/>
                <w:szCs w:val="24"/>
              </w:rPr>
              <w:t>Радиореклама: особенности восприятия, задачи разработчика, приемы разработки.</w:t>
            </w:r>
          </w:p>
          <w:p w:rsidR="007B2872" w:rsidRDefault="004F6997">
            <w:pPr>
              <w:spacing w:after="0" w:line="240" w:lineRule="auto"/>
              <w:jc w:val="both"/>
              <w:rPr>
                <w:sz w:val="24"/>
                <w:szCs w:val="24"/>
              </w:rPr>
            </w:pPr>
            <w:r>
              <w:rPr>
                <w:rFonts w:ascii="Times New Roman" w:hAnsi="Times New Roman" w:cs="Times New Roman"/>
                <w:color w:val="000000"/>
                <w:sz w:val="24"/>
                <w:szCs w:val="24"/>
              </w:rPr>
              <w:t>Реклама в прессе: особенности восприятия, задачи разработчика, приемы разработки.</w:t>
            </w:r>
          </w:p>
          <w:p w:rsidR="007B2872" w:rsidRDefault="004F6997">
            <w:pPr>
              <w:spacing w:after="0" w:line="240" w:lineRule="auto"/>
              <w:jc w:val="both"/>
              <w:rPr>
                <w:sz w:val="24"/>
                <w:szCs w:val="24"/>
              </w:rPr>
            </w:pPr>
            <w:r>
              <w:rPr>
                <w:rFonts w:ascii="Times New Roman" w:hAnsi="Times New Roman" w:cs="Times New Roman"/>
                <w:color w:val="000000"/>
                <w:sz w:val="24"/>
                <w:szCs w:val="24"/>
              </w:rPr>
              <w:t>Наружная и транзитная реклама: условия восприятия и воздействия, задачи разработчика, приемы разработки.</w:t>
            </w:r>
          </w:p>
          <w:p w:rsidR="007B2872" w:rsidRDefault="004F6997">
            <w:pPr>
              <w:spacing w:after="0" w:line="240" w:lineRule="auto"/>
              <w:jc w:val="both"/>
              <w:rPr>
                <w:sz w:val="24"/>
                <w:szCs w:val="24"/>
              </w:rPr>
            </w:pPr>
            <w:r>
              <w:rPr>
                <w:rFonts w:ascii="Times New Roman" w:hAnsi="Times New Roman" w:cs="Times New Roman"/>
                <w:color w:val="000000"/>
                <w:sz w:val="24"/>
                <w:szCs w:val="24"/>
              </w:rPr>
              <w:t>Директ-мейл: особенности восприятия, задачи разработчика, приемы разработки конверта, письма и вложений.</w:t>
            </w:r>
          </w:p>
        </w:tc>
      </w:tr>
      <w:tr w:rsidR="007B2872">
        <w:trPr>
          <w:trHeight w:hRule="exact" w:val="855"/>
        </w:trPr>
        <w:tc>
          <w:tcPr>
            <w:tcW w:w="9654" w:type="dxa"/>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b/>
                <w:color w:val="000000"/>
                <w:sz w:val="24"/>
                <w:szCs w:val="24"/>
              </w:rPr>
              <w:t>Основные этапы создания и редактирования текстов рекламы и связей с общественностью различных жанров и форматов в соответствии с нормами современного русского и иностранного языков</w:t>
            </w:r>
          </w:p>
        </w:tc>
      </w:tr>
      <w:tr w:rsidR="007B2872">
        <w:trPr>
          <w:trHeight w:hRule="exact" w:val="555"/>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t>Предтекстовая стадия. Текстовая стадия. Редактирование текста. Общая методика правки текста. Общие правила подготовки PR-текстов.</w:t>
            </w:r>
          </w:p>
        </w:tc>
      </w:tr>
      <w:tr w:rsidR="007B2872">
        <w:trPr>
          <w:trHeight w:hRule="exact" w:val="304"/>
        </w:trPr>
        <w:tc>
          <w:tcPr>
            <w:tcW w:w="9654" w:type="dxa"/>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b/>
                <w:color w:val="000000"/>
                <w:sz w:val="24"/>
                <w:szCs w:val="24"/>
              </w:rPr>
              <w:t>Использование информационных ресурсов различных знаковых систем</w:t>
            </w:r>
          </w:p>
        </w:tc>
      </w:tr>
      <w:tr w:rsidR="007B2872">
        <w:trPr>
          <w:trHeight w:hRule="exact" w:val="555"/>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t>Семиотика и PR-текст Понятие семиотики. Типы знаков. Коннативная семиотика. Коннативная семиотика PR-текстов.</w:t>
            </w:r>
          </w:p>
        </w:tc>
      </w:tr>
      <w:tr w:rsidR="007B2872">
        <w:trPr>
          <w:trHeight w:hRule="exact" w:val="304"/>
        </w:trPr>
        <w:tc>
          <w:tcPr>
            <w:tcW w:w="9654" w:type="dxa"/>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b/>
                <w:color w:val="000000"/>
                <w:sz w:val="24"/>
                <w:szCs w:val="24"/>
              </w:rPr>
              <w:t>Маркетинговая ориентация организации на потребителя</w:t>
            </w:r>
          </w:p>
        </w:tc>
      </w:tr>
      <w:tr w:rsidR="007B2872">
        <w:trPr>
          <w:trHeight w:hRule="exact" w:val="2448"/>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t>Модели поведения индивидуальных потребителей: принятие потребителем решения о покупке, внешние и внутренние факторы, жизненный стиль потребителя. Организаци- онный стиль поведения потребителей: понятие, краткая характеристика. Основные прин- ципы построения поведенческих моделей.</w:t>
            </w:r>
          </w:p>
          <w:p w:rsidR="007B2872" w:rsidRDefault="004F6997">
            <w:pPr>
              <w:spacing w:after="0" w:line="240" w:lineRule="auto"/>
              <w:jc w:val="both"/>
              <w:rPr>
                <w:sz w:val="24"/>
                <w:szCs w:val="24"/>
              </w:rPr>
            </w:pPr>
            <w:r>
              <w:rPr>
                <w:rFonts w:ascii="Times New Roman" w:hAnsi="Times New Roman" w:cs="Times New Roman"/>
                <w:color w:val="000000"/>
                <w:sz w:val="24"/>
                <w:szCs w:val="24"/>
              </w:rPr>
              <w:t>Традиционная и маркетинговая ориентация организации на потребителя: иерархиче-ская структура построения персонала, его функции, конечные результаты. Внешний и внутренний маркетинг организации, ориентированный на потребителя.</w:t>
            </w:r>
          </w:p>
          <w:p w:rsidR="007B2872" w:rsidRDefault="004F6997">
            <w:pPr>
              <w:spacing w:after="0" w:line="240" w:lineRule="auto"/>
              <w:jc w:val="both"/>
              <w:rPr>
                <w:sz w:val="24"/>
                <w:szCs w:val="24"/>
              </w:rPr>
            </w:pPr>
            <w:r>
              <w:rPr>
                <w:rFonts w:ascii="Times New Roman" w:hAnsi="Times New Roman" w:cs="Times New Roman"/>
                <w:color w:val="000000"/>
                <w:sz w:val="24"/>
                <w:szCs w:val="24"/>
              </w:rPr>
              <w:t>Модели обмена: назначение, характеристика его ресурсов. Стратегия маркетинга и поведение потребителя.</w:t>
            </w:r>
          </w:p>
        </w:tc>
      </w:tr>
      <w:tr w:rsidR="007B2872">
        <w:trPr>
          <w:trHeight w:hRule="exact" w:val="304"/>
        </w:trPr>
        <w:tc>
          <w:tcPr>
            <w:tcW w:w="9654" w:type="dxa"/>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b/>
                <w:color w:val="000000"/>
                <w:sz w:val="24"/>
                <w:szCs w:val="24"/>
              </w:rPr>
              <w:t>Факторы внешнего влияния на поведение потребителей</w:t>
            </w:r>
          </w:p>
        </w:tc>
      </w:tr>
      <w:tr w:rsidR="007B2872">
        <w:trPr>
          <w:trHeight w:hRule="exact" w:val="2360"/>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t>Факторы внешнего влияния на поведение потребителей: понятие, классификация, взаимосвязь размера и типа влияния референтных групп на потребителя. Глобализация рынков и глобальный подход к маркетингу.</w:t>
            </w:r>
          </w:p>
          <w:p w:rsidR="007B2872" w:rsidRDefault="004F6997">
            <w:pPr>
              <w:spacing w:after="0" w:line="240" w:lineRule="auto"/>
              <w:jc w:val="both"/>
              <w:rPr>
                <w:sz w:val="24"/>
                <w:szCs w:val="24"/>
              </w:rPr>
            </w:pPr>
            <w:r>
              <w:rPr>
                <w:rFonts w:ascii="Times New Roman" w:hAnsi="Times New Roman" w:cs="Times New Roman"/>
                <w:color w:val="000000"/>
                <w:sz w:val="24"/>
                <w:szCs w:val="24"/>
              </w:rPr>
              <w:t>Модель культуры общества: понятие, ее составляющие. Культурные ценности: поня-тие, классификация. Связь культурных ценностей с потреблением и поведением потреби- телей, идентификация культурных ценностей, их вариации в вербальных и невербальных коммуникациях.</w:t>
            </w:r>
          </w:p>
          <w:p w:rsidR="007B2872" w:rsidRDefault="004F6997">
            <w:pPr>
              <w:spacing w:after="0" w:line="240" w:lineRule="auto"/>
              <w:jc w:val="both"/>
              <w:rPr>
                <w:sz w:val="24"/>
                <w:szCs w:val="24"/>
              </w:rPr>
            </w:pPr>
            <w:r>
              <w:rPr>
                <w:rFonts w:ascii="Times New Roman" w:hAnsi="Times New Roman" w:cs="Times New Roman"/>
                <w:color w:val="000000"/>
                <w:sz w:val="24"/>
                <w:szCs w:val="24"/>
              </w:rPr>
              <w:t>Социальная стратификация общества: понятие, концепция социального класса. Со-</w:t>
            </w:r>
          </w:p>
        </w:tc>
      </w:tr>
    </w:tbl>
    <w:p w:rsidR="007B2872" w:rsidRDefault="004F69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872">
        <w:trPr>
          <w:trHeight w:hRule="exact" w:val="1366"/>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lastRenderedPageBreak/>
              <w:t>циальное неравенство и детерминанты социального класса. Социологический статус лич- ности: понятие, характеристики и их измерение. Особенности покупательских решений социальных классов России.</w:t>
            </w:r>
          </w:p>
          <w:p w:rsidR="007B2872" w:rsidRDefault="004F6997">
            <w:pPr>
              <w:spacing w:after="0" w:line="240" w:lineRule="auto"/>
              <w:jc w:val="both"/>
              <w:rPr>
                <w:sz w:val="24"/>
                <w:szCs w:val="24"/>
              </w:rPr>
            </w:pPr>
            <w:r>
              <w:rPr>
                <w:rFonts w:ascii="Times New Roman" w:hAnsi="Times New Roman" w:cs="Times New Roman"/>
                <w:color w:val="000000"/>
                <w:sz w:val="24"/>
                <w:szCs w:val="24"/>
              </w:rPr>
              <w:t>Домохозяйство: жизненный цикл, характеристики, их учет в маркетинговой деятель- ности.</w:t>
            </w:r>
          </w:p>
        </w:tc>
      </w:tr>
      <w:tr w:rsidR="007B2872">
        <w:trPr>
          <w:trHeight w:hRule="exact" w:val="304"/>
        </w:trPr>
        <w:tc>
          <w:tcPr>
            <w:tcW w:w="9654" w:type="dxa"/>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b/>
                <w:color w:val="000000"/>
                <w:sz w:val="24"/>
                <w:szCs w:val="24"/>
              </w:rPr>
              <w:t>Внутренние факторы поведения потребителей</w:t>
            </w:r>
          </w:p>
        </w:tc>
      </w:tr>
      <w:tr w:rsidR="007B2872">
        <w:trPr>
          <w:trHeight w:hRule="exact" w:val="5964"/>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t>Внутренние факторы поведения потребителя: понятие, классификация. Восприятие и обработка информации о товарах потребителем: понятие, процессы восприятия (осмотр экспозиции, концентрация внимания, интерпретация информации, перевод ее в память) и обработки (анализ информации о товаре, сравнение с другими товарами, с индивидуаль- ными запросами, осознание необходимости приобретения одного из них). Приемы при- влечения внимания потребителей к конкретным товарам (торговые знаки, в т.ч. брэнды, другие информационные знаки, дизайн упаковки и маркировки, консультации персонала и т.п.).</w:t>
            </w:r>
          </w:p>
          <w:p w:rsidR="007B2872" w:rsidRDefault="004F6997">
            <w:pPr>
              <w:spacing w:after="0" w:line="240" w:lineRule="auto"/>
              <w:jc w:val="both"/>
              <w:rPr>
                <w:sz w:val="24"/>
                <w:szCs w:val="24"/>
              </w:rPr>
            </w:pPr>
            <w:r>
              <w:rPr>
                <w:rFonts w:ascii="Times New Roman" w:hAnsi="Times New Roman" w:cs="Times New Roman"/>
                <w:color w:val="000000"/>
                <w:sz w:val="24"/>
                <w:szCs w:val="24"/>
              </w:rPr>
              <w:t>Конечный результат восприятия и обработки информации – принятие решения о по- купке товаров или отказ от нее.</w:t>
            </w:r>
          </w:p>
          <w:p w:rsidR="007B2872" w:rsidRDefault="004F6997">
            <w:pPr>
              <w:spacing w:after="0" w:line="240" w:lineRule="auto"/>
              <w:jc w:val="both"/>
              <w:rPr>
                <w:sz w:val="24"/>
                <w:szCs w:val="24"/>
              </w:rPr>
            </w:pPr>
            <w:r>
              <w:rPr>
                <w:rFonts w:ascii="Times New Roman" w:hAnsi="Times New Roman" w:cs="Times New Roman"/>
                <w:color w:val="000000"/>
                <w:sz w:val="24"/>
                <w:szCs w:val="24"/>
              </w:rPr>
              <w:t>Личностные факторы поведения потребителей: персональные ценности, жизненный стиль, ресурсы, их краткая характеристика. Концепция и модели жизненного стиля потре- бителей.</w:t>
            </w:r>
          </w:p>
          <w:p w:rsidR="007B2872" w:rsidRDefault="004F6997">
            <w:pPr>
              <w:spacing w:after="0" w:line="240" w:lineRule="auto"/>
              <w:jc w:val="both"/>
              <w:rPr>
                <w:sz w:val="24"/>
                <w:szCs w:val="24"/>
              </w:rPr>
            </w:pPr>
            <w:r>
              <w:rPr>
                <w:rFonts w:ascii="Times New Roman" w:hAnsi="Times New Roman" w:cs="Times New Roman"/>
                <w:color w:val="000000"/>
                <w:sz w:val="24"/>
                <w:szCs w:val="24"/>
              </w:rPr>
              <w:t>Информированность потребителей о товаре: понятие, значение для формирования потребительских поведения и предпочтений. Методы определения информированности потребителей: социологический, семантического дифференциала, сравнительной оценки восприятия потребителем различия марок товара.</w:t>
            </w:r>
          </w:p>
          <w:p w:rsidR="007B2872" w:rsidRDefault="004F6997">
            <w:pPr>
              <w:spacing w:after="0" w:line="240" w:lineRule="auto"/>
              <w:jc w:val="both"/>
              <w:rPr>
                <w:sz w:val="24"/>
                <w:szCs w:val="24"/>
              </w:rPr>
            </w:pPr>
            <w:r>
              <w:rPr>
                <w:rFonts w:ascii="Times New Roman" w:hAnsi="Times New Roman" w:cs="Times New Roman"/>
                <w:color w:val="000000"/>
                <w:sz w:val="24"/>
                <w:szCs w:val="24"/>
              </w:rPr>
              <w:t>Практические занятия</w:t>
            </w:r>
          </w:p>
          <w:p w:rsidR="007B2872" w:rsidRDefault="004F6997">
            <w:pPr>
              <w:spacing w:after="0" w:line="240" w:lineRule="auto"/>
              <w:jc w:val="both"/>
              <w:rPr>
                <w:sz w:val="24"/>
                <w:szCs w:val="24"/>
              </w:rPr>
            </w:pPr>
            <w:r>
              <w:rPr>
                <w:rFonts w:ascii="Times New Roman" w:hAnsi="Times New Roman" w:cs="Times New Roman"/>
                <w:color w:val="000000"/>
                <w:sz w:val="24"/>
                <w:szCs w:val="24"/>
              </w:rPr>
              <w:t>– Анализ процессов восприятия и обработки информации о товарах потребителем (реше- ние ситуационных задач).</w:t>
            </w:r>
          </w:p>
          <w:p w:rsidR="007B2872" w:rsidRDefault="004F6997">
            <w:pPr>
              <w:spacing w:after="0" w:line="240" w:lineRule="auto"/>
              <w:jc w:val="both"/>
              <w:rPr>
                <w:sz w:val="24"/>
                <w:szCs w:val="24"/>
              </w:rPr>
            </w:pPr>
            <w:r>
              <w:rPr>
                <w:rFonts w:ascii="Times New Roman" w:hAnsi="Times New Roman" w:cs="Times New Roman"/>
                <w:color w:val="000000"/>
                <w:sz w:val="24"/>
                <w:szCs w:val="24"/>
              </w:rPr>
              <w:t>– Применение методов определения информированности потребителей (решение ситуа- ционных задач).</w:t>
            </w:r>
          </w:p>
        </w:tc>
      </w:tr>
      <w:tr w:rsidR="007B2872">
        <w:trPr>
          <w:trHeight w:hRule="exact" w:val="585"/>
        </w:trPr>
        <w:tc>
          <w:tcPr>
            <w:tcW w:w="9654" w:type="dxa"/>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b/>
                <w:color w:val="000000"/>
                <w:sz w:val="24"/>
                <w:szCs w:val="24"/>
              </w:rPr>
              <w:t>Управление поведением потребителей. Процесс принятия потребителями решения о покупке.Покупка и послепродажное поведение потребителей.</w:t>
            </w:r>
          </w:p>
        </w:tc>
      </w:tr>
      <w:tr w:rsidR="007B2872">
        <w:trPr>
          <w:trHeight w:hRule="exact" w:val="7170"/>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t>Мотивации потребителей: понятие, назначение, модель. Мотивационные теории: Д. МакКлеланда, А. Маслоу, Ф. Герцберга. Мотивационные теории и стратегия маркетинга. Мотивационные механизмы поведения потребителей.</w:t>
            </w:r>
          </w:p>
          <w:p w:rsidR="007B2872" w:rsidRDefault="004F6997">
            <w:pPr>
              <w:spacing w:after="0" w:line="240" w:lineRule="auto"/>
              <w:jc w:val="both"/>
              <w:rPr>
                <w:sz w:val="24"/>
                <w:szCs w:val="24"/>
              </w:rPr>
            </w:pPr>
            <w:r>
              <w:rPr>
                <w:rFonts w:ascii="Times New Roman" w:hAnsi="Times New Roman" w:cs="Times New Roman"/>
                <w:color w:val="000000"/>
                <w:sz w:val="24"/>
                <w:szCs w:val="24"/>
              </w:rPr>
              <w:t>Личность потребителя: понятие, проявление, характер, самосознание. Основные тео-рии личности и поведения потребителей (психоанализ З.Фрейда, неофрейдизм или соци- альная – А.Адлера, К.Хорни, теория исследования личностных черт – Р.Кэттел, Л.Фестингер), "Я - концепция". Самооценка и ее роль в управлении поведением потреби- телей.</w:t>
            </w:r>
          </w:p>
          <w:p w:rsidR="007B2872" w:rsidRDefault="004F6997">
            <w:pPr>
              <w:spacing w:after="0" w:line="240" w:lineRule="auto"/>
              <w:jc w:val="both"/>
              <w:rPr>
                <w:sz w:val="24"/>
                <w:szCs w:val="24"/>
              </w:rPr>
            </w:pPr>
            <w:r>
              <w:rPr>
                <w:rFonts w:ascii="Times New Roman" w:hAnsi="Times New Roman" w:cs="Times New Roman"/>
                <w:color w:val="000000"/>
                <w:sz w:val="24"/>
                <w:szCs w:val="24"/>
              </w:rPr>
              <w:t>Управление поведением потребителей с использованием теорий: мотивации и лич- ности.Принятие потребителем решения о покупке: причины, конечные результаты. Факто -ры ситуационного влияния на процесс принятия решения о покупке: классификация, ха- рактеристика. Типы ситуаций, влияющие на процесс принятия решений о покупке: ком- муникационный, товарный (ситуация покупки и ее использование), их краткая характеристика. Матрица анализа ситуационного влияния на принятие потребителем решения о покупке.</w:t>
            </w:r>
          </w:p>
          <w:p w:rsidR="007B2872" w:rsidRDefault="004F6997">
            <w:pPr>
              <w:spacing w:after="0" w:line="240" w:lineRule="auto"/>
              <w:jc w:val="both"/>
              <w:rPr>
                <w:sz w:val="24"/>
                <w:szCs w:val="24"/>
              </w:rPr>
            </w:pPr>
            <w:r>
              <w:rPr>
                <w:rFonts w:ascii="Times New Roman" w:hAnsi="Times New Roman" w:cs="Times New Roman"/>
                <w:color w:val="000000"/>
                <w:sz w:val="24"/>
                <w:szCs w:val="24"/>
              </w:rPr>
              <w:t>Характеристика процесса принятия потребителем решения о покупке: сущность, этапы, классификация типов решения по степени сложности проблемы и уровню вовле-ченности в процесс покупки. Оценка и формирование потребителем альтернативного по-</w:t>
            </w:r>
          </w:p>
          <w:p w:rsidR="007B2872" w:rsidRDefault="004F6997">
            <w:pPr>
              <w:spacing w:after="0" w:line="240" w:lineRule="auto"/>
              <w:jc w:val="both"/>
              <w:rPr>
                <w:sz w:val="24"/>
                <w:szCs w:val="24"/>
              </w:rPr>
            </w:pPr>
            <w:r>
              <w:rPr>
                <w:rFonts w:ascii="Times New Roman" w:hAnsi="Times New Roman" w:cs="Times New Roman"/>
                <w:color w:val="000000"/>
                <w:sz w:val="24"/>
                <w:szCs w:val="24"/>
              </w:rPr>
              <w:t> </w:t>
            </w:r>
          </w:p>
          <w:p w:rsidR="007B2872" w:rsidRDefault="004F6997">
            <w:pPr>
              <w:spacing w:after="0" w:line="240" w:lineRule="auto"/>
              <w:jc w:val="both"/>
              <w:rPr>
                <w:sz w:val="24"/>
                <w:szCs w:val="24"/>
              </w:rPr>
            </w:pPr>
            <w:r>
              <w:rPr>
                <w:rFonts w:ascii="Times New Roman" w:hAnsi="Times New Roman" w:cs="Times New Roman"/>
                <w:color w:val="000000"/>
                <w:sz w:val="24"/>
                <w:szCs w:val="24"/>
              </w:rPr>
              <w:t>купательского решения: критерии, правила.Покупка: назначение, юридический статус, покупочные намерения. Классификация покупок по признаку покупочных намерений: запланированные (специфичные или в це-лом), незапланированные, заменители, внутримагазинные решения. Выбор места и объекта покупки. Стратегии маркетинга, основанные на последовательности потребительских решений.</w:t>
            </w:r>
          </w:p>
          <w:p w:rsidR="007B2872" w:rsidRDefault="004F6997">
            <w:pPr>
              <w:spacing w:after="0" w:line="240" w:lineRule="auto"/>
              <w:jc w:val="both"/>
              <w:rPr>
                <w:sz w:val="24"/>
                <w:szCs w:val="24"/>
              </w:rPr>
            </w:pPr>
            <w:r>
              <w:rPr>
                <w:rFonts w:ascii="Times New Roman" w:hAnsi="Times New Roman" w:cs="Times New Roman"/>
                <w:color w:val="000000"/>
                <w:sz w:val="24"/>
                <w:szCs w:val="24"/>
              </w:rPr>
              <w:t>Послепродажное поведение потребителей: понятие, сущность, варианты потребле-ния приобретенных товаров, эксплуатация, одноразовое использование, избавление (ути-</w:t>
            </w:r>
          </w:p>
        </w:tc>
      </w:tr>
    </w:tbl>
    <w:p w:rsidR="007B2872" w:rsidRDefault="004F69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872">
        <w:trPr>
          <w:trHeight w:hRule="exact" w:val="4612"/>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lastRenderedPageBreak/>
              <w:t>лизация, переработка для изменения назначения).</w:t>
            </w:r>
          </w:p>
          <w:p w:rsidR="007B2872" w:rsidRDefault="004F6997">
            <w:pPr>
              <w:spacing w:after="0" w:line="240" w:lineRule="auto"/>
              <w:jc w:val="both"/>
              <w:rPr>
                <w:sz w:val="24"/>
                <w:szCs w:val="24"/>
              </w:rPr>
            </w:pPr>
            <w:r>
              <w:rPr>
                <w:rFonts w:ascii="Times New Roman" w:hAnsi="Times New Roman" w:cs="Times New Roman"/>
                <w:color w:val="000000"/>
                <w:sz w:val="24"/>
                <w:szCs w:val="24"/>
              </w:rPr>
              <w:t>Послепродажная деятельность продавца и ее влияние на послепродажное поведение потребителей.</w:t>
            </w:r>
          </w:p>
          <w:p w:rsidR="007B2872" w:rsidRDefault="004F6997">
            <w:pPr>
              <w:spacing w:after="0" w:line="240" w:lineRule="auto"/>
              <w:jc w:val="both"/>
              <w:rPr>
                <w:sz w:val="24"/>
                <w:szCs w:val="24"/>
              </w:rPr>
            </w:pPr>
            <w:r>
              <w:rPr>
                <w:rFonts w:ascii="Times New Roman" w:hAnsi="Times New Roman" w:cs="Times New Roman"/>
                <w:color w:val="000000"/>
                <w:sz w:val="24"/>
                <w:szCs w:val="24"/>
              </w:rPr>
              <w:t>Оценка потребителем приобретенных товаров: показатели, возможные результаты, роль ожиданий и запросов при оценке.</w:t>
            </w:r>
          </w:p>
          <w:p w:rsidR="007B2872" w:rsidRDefault="004F6997">
            <w:pPr>
              <w:spacing w:after="0" w:line="240" w:lineRule="auto"/>
              <w:jc w:val="both"/>
              <w:rPr>
                <w:sz w:val="24"/>
                <w:szCs w:val="24"/>
              </w:rPr>
            </w:pPr>
            <w:r>
              <w:rPr>
                <w:rFonts w:ascii="Times New Roman" w:hAnsi="Times New Roman" w:cs="Times New Roman"/>
                <w:color w:val="000000"/>
                <w:sz w:val="24"/>
                <w:szCs w:val="24"/>
              </w:rPr>
              <w:t>Зависимость послепродажного поведения потребителей от результатов оценки ранее приобретенных товаров. Формирование и поддержание потребительских предпочтений товаров конкретных торговых марок и/или изготовителей. Маркетинговые мероприятия по формированию и поддержанию потребительских предпочтений.Потребители: классификация (организации, индивидуальные предприниматели и потребители). Основные типы рынков организационных потребителей: производственные (индивидуальные предприниматели), обслуживающие (в том числе рынок торговых посредников), управленческие (в том числе государственные).</w:t>
            </w:r>
          </w:p>
          <w:p w:rsidR="007B2872" w:rsidRDefault="004F6997">
            <w:pPr>
              <w:spacing w:after="0" w:line="240" w:lineRule="auto"/>
              <w:jc w:val="both"/>
              <w:rPr>
                <w:sz w:val="24"/>
                <w:szCs w:val="24"/>
              </w:rPr>
            </w:pPr>
            <w:r>
              <w:rPr>
                <w:rFonts w:ascii="Times New Roman" w:hAnsi="Times New Roman" w:cs="Times New Roman"/>
                <w:color w:val="000000"/>
                <w:sz w:val="24"/>
                <w:szCs w:val="24"/>
              </w:rPr>
              <w:t>Поведение организационных покупателей: особенности, модель. Факторы организа- ционного стиля. Инфраструктура организационного покупателя. Типы закупочных ситуа- ций: прямая, модифицированная, закупка для новой задачи. Процесс организационной закупки. Отличия поведения организационных и индивидуальных потребителей.</w:t>
            </w:r>
          </w:p>
        </w:tc>
      </w:tr>
      <w:tr w:rsidR="007B2872">
        <w:trPr>
          <w:trHeight w:hRule="exact" w:val="585"/>
        </w:trPr>
        <w:tc>
          <w:tcPr>
            <w:tcW w:w="9654" w:type="dxa"/>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b/>
                <w:color w:val="000000"/>
                <w:sz w:val="24"/>
                <w:szCs w:val="24"/>
              </w:rPr>
              <w:t>Методы социологического исследования.Категории социологии потребления.Основные инструменты поиска информации.</w:t>
            </w:r>
          </w:p>
        </w:tc>
      </w:tr>
      <w:tr w:rsidR="007B2872">
        <w:trPr>
          <w:trHeight w:hRule="exact" w:val="1637"/>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 дование. Опрос. Интервью.  Анкетирование. Анкета, виды вопросов, структура анкеты.Феномен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tc>
      </w:tr>
      <w:tr w:rsidR="007B2872">
        <w:trPr>
          <w:trHeight w:hRule="exact" w:val="855"/>
        </w:trPr>
        <w:tc>
          <w:tcPr>
            <w:tcW w:w="9654" w:type="dxa"/>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b/>
                <w:color w:val="000000"/>
                <w:sz w:val="24"/>
                <w:szCs w:val="24"/>
              </w:rPr>
              <w:t>Рекламное обращение. Язык рекламы. Создание рекламных текстов. Функциональные, структурные и риторические особенности рекламного текста. Функции слогана и заголовка. Копирайтинг.</w:t>
            </w:r>
          </w:p>
        </w:tc>
      </w:tr>
      <w:tr w:rsidR="007B2872">
        <w:trPr>
          <w:trHeight w:hRule="exact" w:val="7701"/>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t>Основные понятия и этапы процесса разработки рекламного обращения.</w:t>
            </w:r>
          </w:p>
          <w:p w:rsidR="007B2872" w:rsidRDefault="004F6997">
            <w:pPr>
              <w:spacing w:after="0" w:line="240" w:lineRule="auto"/>
              <w:jc w:val="both"/>
              <w:rPr>
                <w:sz w:val="24"/>
                <w:szCs w:val="24"/>
              </w:rPr>
            </w:pPr>
            <w:r>
              <w:rPr>
                <w:rFonts w:ascii="Times New Roman" w:hAnsi="Times New Roman" w:cs="Times New Roman"/>
                <w:color w:val="000000"/>
                <w:sz w:val="24"/>
                <w:szCs w:val="24"/>
              </w:rPr>
              <w:t>Структура и формы рекламного обращения.</w:t>
            </w:r>
          </w:p>
          <w:p w:rsidR="007B2872" w:rsidRDefault="004F6997">
            <w:pPr>
              <w:spacing w:after="0" w:line="240" w:lineRule="auto"/>
              <w:jc w:val="both"/>
              <w:rPr>
                <w:sz w:val="24"/>
                <w:szCs w:val="24"/>
              </w:rPr>
            </w:pPr>
            <w:r>
              <w:rPr>
                <w:rFonts w:ascii="Times New Roman" w:hAnsi="Times New Roman" w:cs="Times New Roman"/>
                <w:color w:val="000000"/>
                <w:sz w:val="24"/>
                <w:szCs w:val="24"/>
              </w:rPr>
              <w:t>Модели рекламных обращений.</w:t>
            </w:r>
          </w:p>
          <w:p w:rsidR="007B2872" w:rsidRDefault="004F6997">
            <w:pPr>
              <w:spacing w:after="0" w:line="240" w:lineRule="auto"/>
              <w:jc w:val="both"/>
              <w:rPr>
                <w:sz w:val="24"/>
                <w:szCs w:val="24"/>
              </w:rPr>
            </w:pPr>
            <w:r>
              <w:rPr>
                <w:rFonts w:ascii="Times New Roman" w:hAnsi="Times New Roman" w:cs="Times New Roman"/>
                <w:color w:val="000000"/>
                <w:sz w:val="24"/>
                <w:szCs w:val="24"/>
              </w:rPr>
              <w:t>Специфика языка аудиальной, визуальной и печатной рекламы.</w:t>
            </w:r>
          </w:p>
          <w:p w:rsidR="007B2872" w:rsidRDefault="004F6997">
            <w:pPr>
              <w:spacing w:after="0" w:line="240" w:lineRule="auto"/>
              <w:jc w:val="both"/>
              <w:rPr>
                <w:sz w:val="24"/>
                <w:szCs w:val="24"/>
              </w:rPr>
            </w:pPr>
            <w:r>
              <w:rPr>
                <w:rFonts w:ascii="Times New Roman" w:hAnsi="Times New Roman" w:cs="Times New Roman"/>
                <w:color w:val="000000"/>
                <w:sz w:val="24"/>
                <w:szCs w:val="24"/>
              </w:rPr>
              <w:t>Речевое воздействие: рекламный текст и рекламный слоган.</w:t>
            </w:r>
          </w:p>
          <w:p w:rsidR="007B2872" w:rsidRDefault="004F6997">
            <w:pPr>
              <w:spacing w:after="0" w:line="240" w:lineRule="auto"/>
              <w:jc w:val="both"/>
              <w:rPr>
                <w:sz w:val="24"/>
                <w:szCs w:val="24"/>
              </w:rPr>
            </w:pPr>
            <w:r>
              <w:rPr>
                <w:rFonts w:ascii="Times New Roman" w:hAnsi="Times New Roman" w:cs="Times New Roman"/>
                <w:color w:val="000000"/>
                <w:sz w:val="24"/>
                <w:szCs w:val="24"/>
              </w:rPr>
              <w:t>Композиция рекламного текста. Цели и задачи, правила создания рекламных тек-стов.</w:t>
            </w:r>
          </w:p>
          <w:p w:rsidR="007B2872" w:rsidRDefault="004F6997">
            <w:pPr>
              <w:spacing w:after="0" w:line="240" w:lineRule="auto"/>
              <w:jc w:val="both"/>
              <w:rPr>
                <w:sz w:val="24"/>
                <w:szCs w:val="24"/>
              </w:rPr>
            </w:pPr>
            <w:r>
              <w:rPr>
                <w:rFonts w:ascii="Times New Roman" w:hAnsi="Times New Roman" w:cs="Times New Roman"/>
                <w:color w:val="000000"/>
                <w:sz w:val="24"/>
                <w:szCs w:val="24"/>
              </w:rPr>
              <w:t>Художественно-выразительные средства языка в рекламе.</w:t>
            </w:r>
          </w:p>
          <w:p w:rsidR="007B2872" w:rsidRDefault="004F6997">
            <w:pPr>
              <w:spacing w:after="0" w:line="240" w:lineRule="auto"/>
              <w:jc w:val="both"/>
              <w:rPr>
                <w:sz w:val="24"/>
                <w:szCs w:val="24"/>
              </w:rPr>
            </w:pPr>
            <w:r>
              <w:rPr>
                <w:rFonts w:ascii="Times New Roman" w:hAnsi="Times New Roman" w:cs="Times New Roman"/>
                <w:color w:val="000000"/>
                <w:sz w:val="24"/>
                <w:szCs w:val="24"/>
              </w:rPr>
              <w:t>Семиотика рекламы: реклама как знаковая система, использование символов в рекламе.</w:t>
            </w:r>
          </w:p>
          <w:p w:rsidR="007B2872" w:rsidRDefault="004F6997">
            <w:pPr>
              <w:spacing w:after="0" w:line="240" w:lineRule="auto"/>
              <w:jc w:val="both"/>
              <w:rPr>
                <w:sz w:val="24"/>
                <w:szCs w:val="24"/>
              </w:rPr>
            </w:pPr>
            <w:r>
              <w:rPr>
                <w:rFonts w:ascii="Times New Roman" w:hAnsi="Times New Roman" w:cs="Times New Roman"/>
                <w:color w:val="000000"/>
                <w:sz w:val="24"/>
                <w:szCs w:val="24"/>
              </w:rPr>
              <w:t>Стилистика рекламы.</w:t>
            </w:r>
          </w:p>
          <w:p w:rsidR="007B2872" w:rsidRDefault="004F6997">
            <w:pPr>
              <w:spacing w:after="0" w:line="240" w:lineRule="auto"/>
              <w:jc w:val="both"/>
              <w:rPr>
                <w:sz w:val="24"/>
                <w:szCs w:val="24"/>
              </w:rPr>
            </w:pPr>
            <w:r>
              <w:rPr>
                <w:rFonts w:ascii="Times New Roman" w:hAnsi="Times New Roman" w:cs="Times New Roman"/>
                <w:color w:val="000000"/>
                <w:sz w:val="24"/>
                <w:szCs w:val="24"/>
              </w:rPr>
              <w:t>Особенности составления рекламных и PR текстов. Правила составления реклам-ных и PR текстов. Разработка основной идеи рекламы и цели создания качественного тек-ста. Модель AISDA(внимание, интерес, доверие, желание, действие).</w:t>
            </w:r>
          </w:p>
          <w:p w:rsidR="007B2872" w:rsidRDefault="004F6997">
            <w:pPr>
              <w:spacing w:after="0" w:line="240" w:lineRule="auto"/>
              <w:jc w:val="both"/>
              <w:rPr>
                <w:sz w:val="24"/>
                <w:szCs w:val="24"/>
              </w:rPr>
            </w:pPr>
            <w:r>
              <w:rPr>
                <w:rFonts w:ascii="Times New Roman" w:hAnsi="Times New Roman" w:cs="Times New Roman"/>
                <w:color w:val="000000"/>
                <w:sz w:val="24"/>
                <w:szCs w:val="24"/>
              </w:rPr>
              <w:t>Терминология рекламных текстов: заголовки, слоганы, подзаголовки, основной текст, врезы, вставки и рамки, девизы, иллюстрации, печати, логотипы и автографы.</w:t>
            </w:r>
          </w:p>
          <w:p w:rsidR="007B2872" w:rsidRDefault="004F6997">
            <w:pPr>
              <w:spacing w:after="0" w:line="240" w:lineRule="auto"/>
              <w:jc w:val="both"/>
              <w:rPr>
                <w:sz w:val="24"/>
                <w:szCs w:val="24"/>
              </w:rPr>
            </w:pPr>
            <w:r>
              <w:rPr>
                <w:rFonts w:ascii="Times New Roman" w:hAnsi="Times New Roman" w:cs="Times New Roman"/>
                <w:color w:val="000000"/>
                <w:sz w:val="24"/>
                <w:szCs w:val="24"/>
              </w:rPr>
              <w:t>Разработка названий для товаров — brend name.</w:t>
            </w:r>
          </w:p>
          <w:p w:rsidR="007B2872" w:rsidRDefault="004F6997">
            <w:pPr>
              <w:spacing w:after="0" w:line="240" w:lineRule="auto"/>
              <w:jc w:val="both"/>
              <w:rPr>
                <w:sz w:val="24"/>
                <w:szCs w:val="24"/>
              </w:rPr>
            </w:pPr>
            <w:r>
              <w:rPr>
                <w:rFonts w:ascii="Times New Roman" w:hAnsi="Times New Roman" w:cs="Times New Roman"/>
                <w:color w:val="000000"/>
                <w:sz w:val="24"/>
                <w:szCs w:val="24"/>
              </w:rPr>
              <w:t>Коммуникативное и речевое воздействие и манипулирование на различных языко-вых уровнях.</w:t>
            </w:r>
          </w:p>
          <w:p w:rsidR="007B2872" w:rsidRDefault="004F6997">
            <w:pPr>
              <w:spacing w:after="0" w:line="240" w:lineRule="auto"/>
              <w:jc w:val="both"/>
              <w:rPr>
                <w:sz w:val="24"/>
                <w:szCs w:val="24"/>
              </w:rPr>
            </w:pPr>
            <w:r>
              <w:rPr>
                <w:rFonts w:ascii="Times New Roman" w:hAnsi="Times New Roman" w:cs="Times New Roman"/>
                <w:color w:val="000000"/>
                <w:sz w:val="24"/>
                <w:szCs w:val="24"/>
              </w:rPr>
              <w:t>Копирайтинг и его основные понятия. Основы нейро-лингвистического програм- мирования (НЛП). Особенности применения НЛП в рекламе. Понятие копирайтинга в широком и узком смысле. Функциональные обязанности копирайтера и требования к уровню его подготовки. Язык рекламы: выразительные и художественно- изобразительные средства в рекламе. Выразительные средства речи и речевое воздействие. Фонетика и ритмика.</w:t>
            </w:r>
          </w:p>
          <w:p w:rsidR="007B2872" w:rsidRDefault="004F6997">
            <w:pPr>
              <w:spacing w:after="0" w:line="240" w:lineRule="auto"/>
              <w:jc w:val="both"/>
              <w:rPr>
                <w:sz w:val="24"/>
                <w:szCs w:val="24"/>
              </w:rPr>
            </w:pPr>
            <w:r>
              <w:rPr>
                <w:rFonts w:ascii="Times New Roman" w:hAnsi="Times New Roman" w:cs="Times New Roman"/>
                <w:color w:val="000000"/>
                <w:sz w:val="24"/>
                <w:szCs w:val="24"/>
              </w:rPr>
              <w:t>Стилистика языка рекламы. Орфографические, грамматические, семантические словари и их использование в копирайтинге.</w:t>
            </w:r>
          </w:p>
          <w:p w:rsidR="007B2872" w:rsidRDefault="004F6997">
            <w:pPr>
              <w:spacing w:after="0" w:line="240" w:lineRule="auto"/>
              <w:jc w:val="both"/>
              <w:rPr>
                <w:sz w:val="24"/>
                <w:szCs w:val="24"/>
              </w:rPr>
            </w:pPr>
            <w:r>
              <w:rPr>
                <w:rFonts w:ascii="Times New Roman" w:hAnsi="Times New Roman" w:cs="Times New Roman"/>
                <w:color w:val="000000"/>
                <w:sz w:val="24"/>
                <w:szCs w:val="24"/>
              </w:rPr>
              <w:t>Функциональные, структурные и риторические особенности рекламного текста. Функции слогана и заголовка. Информационные и риторические характеристики слогана. Эффективные типы слоганов. «Слепые» заголовки. Стилистика рекламного</w:t>
            </w:r>
          </w:p>
        </w:tc>
      </w:tr>
    </w:tbl>
    <w:p w:rsidR="007B2872" w:rsidRDefault="004F69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872">
        <w:trPr>
          <w:trHeight w:hRule="exact" w:val="1637"/>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lastRenderedPageBreak/>
              <w:t>заголовка и слогана.</w:t>
            </w:r>
          </w:p>
          <w:p w:rsidR="007B2872" w:rsidRDefault="004F6997">
            <w:pPr>
              <w:spacing w:after="0" w:line="240" w:lineRule="auto"/>
              <w:jc w:val="both"/>
              <w:rPr>
                <w:sz w:val="24"/>
                <w:szCs w:val="24"/>
              </w:rPr>
            </w:pPr>
            <w:r>
              <w:rPr>
                <w:rFonts w:ascii="Times New Roman" w:hAnsi="Times New Roman" w:cs="Times New Roman"/>
                <w:color w:val="000000"/>
                <w:sz w:val="24"/>
                <w:szCs w:val="24"/>
              </w:rPr>
              <w:t>Композиция рекламного сообщения. Принципы создания рекламного текста. Рек-ламная аргументация. Приемы повышения читаемости рекламного текста. Драматизиро-ванный и недраматизированный рекламный текст. Нарративная реклама. Рекламирование по аналогии. Реклама — инструкция. Перечисления в рекламе. Реклама — парадокс. Реклама с минимальным текстом.</w:t>
            </w:r>
          </w:p>
        </w:tc>
      </w:tr>
      <w:tr w:rsidR="007B2872">
        <w:trPr>
          <w:trHeight w:hRule="exact" w:val="585"/>
        </w:trPr>
        <w:tc>
          <w:tcPr>
            <w:tcW w:w="9654" w:type="dxa"/>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b/>
                <w:color w:val="000000"/>
                <w:sz w:val="24"/>
                <w:szCs w:val="24"/>
              </w:rPr>
              <w:t>Технологии создания информационных поводов для кампаний и проектов в сфере рекламы и связей с общественностью. Проектирование рекламной кампании.</w:t>
            </w:r>
          </w:p>
        </w:tc>
      </w:tr>
      <w:tr w:rsidR="007B2872">
        <w:trPr>
          <w:trHeight w:hRule="exact" w:val="1096"/>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t>Жизненный цикл товара и рекламные задачи.</w:t>
            </w:r>
          </w:p>
          <w:p w:rsidR="007B2872" w:rsidRDefault="004F6997">
            <w:pPr>
              <w:spacing w:after="0" w:line="240" w:lineRule="auto"/>
              <w:jc w:val="both"/>
              <w:rPr>
                <w:sz w:val="24"/>
                <w:szCs w:val="24"/>
              </w:rPr>
            </w:pPr>
            <w:r>
              <w:rPr>
                <w:rFonts w:ascii="Times New Roman" w:hAnsi="Times New Roman" w:cs="Times New Roman"/>
                <w:color w:val="000000"/>
                <w:sz w:val="24"/>
                <w:szCs w:val="24"/>
              </w:rPr>
              <w:t>Целевая аудитория рекламной кампании.</w:t>
            </w:r>
          </w:p>
          <w:p w:rsidR="007B2872" w:rsidRDefault="004F6997">
            <w:pPr>
              <w:spacing w:after="0" w:line="240" w:lineRule="auto"/>
              <w:jc w:val="both"/>
              <w:rPr>
                <w:sz w:val="24"/>
                <w:szCs w:val="24"/>
              </w:rPr>
            </w:pPr>
            <w:r>
              <w:rPr>
                <w:rFonts w:ascii="Times New Roman" w:hAnsi="Times New Roman" w:cs="Times New Roman"/>
                <w:color w:val="000000"/>
                <w:sz w:val="24"/>
                <w:szCs w:val="24"/>
              </w:rPr>
              <w:t>Создание концепции рекламного обращения.</w:t>
            </w:r>
          </w:p>
          <w:p w:rsidR="007B2872" w:rsidRDefault="004F6997">
            <w:pPr>
              <w:spacing w:after="0" w:line="240" w:lineRule="auto"/>
              <w:jc w:val="both"/>
              <w:rPr>
                <w:sz w:val="24"/>
                <w:szCs w:val="24"/>
              </w:rPr>
            </w:pPr>
            <w:r>
              <w:rPr>
                <w:rFonts w:ascii="Times New Roman" w:hAnsi="Times New Roman" w:cs="Times New Roman"/>
                <w:color w:val="000000"/>
                <w:sz w:val="24"/>
                <w:szCs w:val="24"/>
              </w:rPr>
              <w:t>Планирование и проведение рекламной кампании.</w:t>
            </w:r>
          </w:p>
        </w:tc>
      </w:tr>
      <w:tr w:rsidR="007B2872">
        <w:trPr>
          <w:trHeight w:hRule="exact" w:val="304"/>
        </w:trPr>
        <w:tc>
          <w:tcPr>
            <w:tcW w:w="9654" w:type="dxa"/>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b/>
                <w:color w:val="000000"/>
                <w:sz w:val="24"/>
                <w:szCs w:val="24"/>
              </w:rPr>
              <w:t>Технологии производства рекламной продукции.</w:t>
            </w:r>
          </w:p>
        </w:tc>
      </w:tr>
      <w:tr w:rsidR="007B2872">
        <w:trPr>
          <w:trHeight w:hRule="exact" w:val="1907"/>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t>Процесс печати полиграфической продукции. Разработка фирменного буклета.</w:t>
            </w:r>
          </w:p>
          <w:p w:rsidR="007B2872" w:rsidRDefault="004F6997">
            <w:pPr>
              <w:spacing w:after="0" w:line="240" w:lineRule="auto"/>
              <w:jc w:val="both"/>
              <w:rPr>
                <w:sz w:val="24"/>
                <w:szCs w:val="24"/>
              </w:rPr>
            </w:pPr>
            <w:r>
              <w:rPr>
                <w:rFonts w:ascii="Times New Roman" w:hAnsi="Times New Roman" w:cs="Times New Roman"/>
                <w:color w:val="000000"/>
                <w:sz w:val="24"/>
                <w:szCs w:val="24"/>
              </w:rPr>
              <w:t>Разработка упаковки и этикетки. POS-материалы.</w:t>
            </w:r>
          </w:p>
          <w:p w:rsidR="007B2872" w:rsidRDefault="004F6997">
            <w:pPr>
              <w:spacing w:after="0" w:line="240" w:lineRule="auto"/>
              <w:jc w:val="both"/>
              <w:rPr>
                <w:sz w:val="24"/>
                <w:szCs w:val="24"/>
              </w:rPr>
            </w:pPr>
            <w:r>
              <w:rPr>
                <w:rFonts w:ascii="Times New Roman" w:hAnsi="Times New Roman" w:cs="Times New Roman"/>
                <w:color w:val="000000"/>
                <w:sz w:val="24"/>
                <w:szCs w:val="24"/>
              </w:rPr>
              <w:t>Разработка радиорекламы. Формат радиосценария.</w:t>
            </w:r>
          </w:p>
          <w:p w:rsidR="007B2872" w:rsidRDefault="004F6997">
            <w:pPr>
              <w:spacing w:after="0" w:line="240" w:lineRule="auto"/>
              <w:jc w:val="both"/>
              <w:rPr>
                <w:sz w:val="24"/>
                <w:szCs w:val="24"/>
              </w:rPr>
            </w:pPr>
            <w:r>
              <w:rPr>
                <w:rFonts w:ascii="Times New Roman" w:hAnsi="Times New Roman" w:cs="Times New Roman"/>
                <w:color w:val="000000"/>
                <w:sz w:val="24"/>
                <w:szCs w:val="24"/>
              </w:rPr>
              <w:t>Телевизионная реклама: основы операторского искусства и сценарного мастерст-ва (формат телерекламы, виды монтажа, рекламная раскадровка).</w:t>
            </w:r>
          </w:p>
          <w:p w:rsidR="007B2872" w:rsidRDefault="004F6997">
            <w:pPr>
              <w:spacing w:after="0" w:line="240" w:lineRule="auto"/>
              <w:jc w:val="both"/>
              <w:rPr>
                <w:sz w:val="24"/>
                <w:szCs w:val="24"/>
              </w:rPr>
            </w:pPr>
            <w:r>
              <w:rPr>
                <w:rFonts w:ascii="Times New Roman" w:hAnsi="Times New Roman" w:cs="Times New Roman"/>
                <w:color w:val="000000"/>
                <w:sz w:val="24"/>
                <w:szCs w:val="24"/>
              </w:rPr>
              <w:t>Реклама в Интернет. Web-дизайн.</w:t>
            </w:r>
          </w:p>
          <w:p w:rsidR="007B2872" w:rsidRDefault="004F6997">
            <w:pPr>
              <w:spacing w:after="0" w:line="240" w:lineRule="auto"/>
              <w:jc w:val="both"/>
              <w:rPr>
                <w:sz w:val="24"/>
                <w:szCs w:val="24"/>
              </w:rPr>
            </w:pPr>
            <w:r>
              <w:rPr>
                <w:rFonts w:ascii="Times New Roman" w:hAnsi="Times New Roman" w:cs="Times New Roman"/>
                <w:color w:val="000000"/>
                <w:sz w:val="24"/>
                <w:szCs w:val="24"/>
              </w:rPr>
              <w:t>Компьютерные технологии создания интернет-сайтов</w:t>
            </w:r>
          </w:p>
        </w:tc>
      </w:tr>
      <w:tr w:rsidR="007B2872">
        <w:trPr>
          <w:trHeight w:hRule="exact" w:val="855"/>
        </w:trPr>
        <w:tc>
          <w:tcPr>
            <w:tcW w:w="9654" w:type="dxa"/>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b/>
                <w:color w:val="000000"/>
                <w:sz w:val="24"/>
                <w:szCs w:val="24"/>
              </w:rPr>
              <w:t>Творческий процесс разработки рекламного продукта. Художественное оформление, дизайн и редактирование в рекламе. Рекламный креатив. Создание сценариев специальных событий и мероприятий для рекламной или PR кампании.</w:t>
            </w:r>
          </w:p>
        </w:tc>
      </w:tr>
      <w:tr w:rsidR="007B2872">
        <w:trPr>
          <w:trHeight w:hRule="exact" w:val="8128"/>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t>Творческая концепция, и зачем она нужна</w:t>
            </w:r>
          </w:p>
          <w:p w:rsidR="007B2872" w:rsidRDefault="004F6997">
            <w:pPr>
              <w:spacing w:after="0" w:line="240" w:lineRule="auto"/>
              <w:jc w:val="both"/>
              <w:rPr>
                <w:sz w:val="24"/>
                <w:szCs w:val="24"/>
              </w:rPr>
            </w:pPr>
            <w:r>
              <w:rPr>
                <w:rFonts w:ascii="Times New Roman" w:hAnsi="Times New Roman" w:cs="Times New Roman"/>
                <w:color w:val="000000"/>
                <w:sz w:val="24"/>
                <w:szCs w:val="24"/>
              </w:rPr>
              <w:t>Этапы творческого процесса</w:t>
            </w:r>
          </w:p>
          <w:p w:rsidR="007B2872" w:rsidRDefault="004F6997">
            <w:pPr>
              <w:spacing w:after="0" w:line="240" w:lineRule="auto"/>
              <w:jc w:val="both"/>
              <w:rPr>
                <w:sz w:val="24"/>
                <w:szCs w:val="24"/>
              </w:rPr>
            </w:pPr>
            <w:r>
              <w:rPr>
                <w:rFonts w:ascii="Times New Roman" w:hAnsi="Times New Roman" w:cs="Times New Roman"/>
                <w:color w:val="000000"/>
                <w:sz w:val="24"/>
                <w:szCs w:val="24"/>
              </w:rPr>
              <w:t>Основные методы и приемы генерации творческих идей</w:t>
            </w:r>
          </w:p>
          <w:p w:rsidR="007B2872" w:rsidRDefault="004F6997">
            <w:pPr>
              <w:spacing w:after="0" w:line="240" w:lineRule="auto"/>
              <w:jc w:val="both"/>
              <w:rPr>
                <w:sz w:val="24"/>
                <w:szCs w:val="24"/>
              </w:rPr>
            </w:pPr>
            <w:r>
              <w:rPr>
                <w:rFonts w:ascii="Times New Roman" w:hAnsi="Times New Roman" w:cs="Times New Roman"/>
                <w:color w:val="000000"/>
                <w:sz w:val="24"/>
                <w:szCs w:val="24"/>
              </w:rPr>
              <w:t>Творческое производство рекламного продукта в печатных средствах массовой ин- формации. Технология и планирование печатного производства. Типография: классы шрифтов, группы шрифтов, семейство шрифтов. Структура и единицы измерения шрифта. Способы типографского набора. Набор на пишущих машинах. Фотонабор. Компьютерный набор. Технология набора. Печать. Подготовка рекламных материалов к печати. Способы печати. Цветная печать. Подготовка материалов для издания. Выбор бумаги.</w:t>
            </w:r>
          </w:p>
          <w:p w:rsidR="007B2872" w:rsidRDefault="004F6997">
            <w:pPr>
              <w:spacing w:after="0" w:line="240" w:lineRule="auto"/>
              <w:jc w:val="both"/>
              <w:rPr>
                <w:sz w:val="24"/>
                <w:szCs w:val="24"/>
              </w:rPr>
            </w:pPr>
            <w:r>
              <w:rPr>
                <w:rFonts w:ascii="Times New Roman" w:hAnsi="Times New Roman" w:cs="Times New Roman"/>
                <w:color w:val="000000"/>
                <w:sz w:val="24"/>
                <w:szCs w:val="24"/>
              </w:rPr>
              <w:t>Творческое производство рекламного продукта в электронных средствах массово информации. Создание телевизионной рекламы и кинорекламы. Разработка концепции. Типы телерекламы. Техника производства телерекламы. Анимация. Живое действие. Спе -циальные эффекты. Процесс производства. Подготовительный этап. Производственный этап. Завершающий этап. Кино и видео. Затраты. Основы операторского искусства и сце- нарного мастерства.</w:t>
            </w:r>
          </w:p>
          <w:p w:rsidR="007B2872" w:rsidRDefault="004F6997">
            <w:pPr>
              <w:spacing w:after="0" w:line="240" w:lineRule="auto"/>
              <w:jc w:val="both"/>
              <w:rPr>
                <w:sz w:val="24"/>
                <w:szCs w:val="24"/>
              </w:rPr>
            </w:pPr>
            <w:r>
              <w:rPr>
                <w:rFonts w:ascii="Times New Roman" w:hAnsi="Times New Roman" w:cs="Times New Roman"/>
                <w:color w:val="000000"/>
                <w:sz w:val="24"/>
                <w:szCs w:val="24"/>
              </w:rPr>
              <w:t>Производство радиорекламы. Принципы создания сценария радиорекламы. Напи-сание сценария радиорекламы. Типы радиорекламы.</w:t>
            </w:r>
          </w:p>
          <w:p w:rsidR="007B2872" w:rsidRDefault="004F6997">
            <w:pPr>
              <w:spacing w:after="0" w:line="240" w:lineRule="auto"/>
              <w:jc w:val="both"/>
              <w:rPr>
                <w:sz w:val="24"/>
                <w:szCs w:val="24"/>
              </w:rPr>
            </w:pPr>
            <w:r>
              <w:rPr>
                <w:rFonts w:ascii="Times New Roman" w:hAnsi="Times New Roman" w:cs="Times New Roman"/>
                <w:color w:val="000000"/>
                <w:sz w:val="24"/>
                <w:szCs w:val="24"/>
              </w:rPr>
              <w:t>Производство рекламного продукта для сети Интернет.Художественное редактирование в рекламе. Реклама и искусство. Роль криейтора в рекламном творчестве. Художественный редактор. Художник — дизайнер, художник — иллюстратор, художник — оформитель и их функции в рекламе. Художественный дизайн в рекламе. Компьютерный дизайн в рекламе. Режиссура рекламы.</w:t>
            </w:r>
          </w:p>
          <w:p w:rsidR="007B2872" w:rsidRDefault="004F6997">
            <w:pPr>
              <w:spacing w:after="0" w:line="240" w:lineRule="auto"/>
              <w:jc w:val="both"/>
              <w:rPr>
                <w:sz w:val="24"/>
                <w:szCs w:val="24"/>
              </w:rPr>
            </w:pPr>
            <w:r>
              <w:rPr>
                <w:rFonts w:ascii="Times New Roman" w:hAnsi="Times New Roman" w:cs="Times New Roman"/>
                <w:color w:val="000000"/>
                <w:sz w:val="24"/>
                <w:szCs w:val="24"/>
              </w:rPr>
              <w:t>Художественный креатив в создании рекламного объявления. Композиция реклам-ного сообщения. Использование композиции. Этапы проработки композиции. Выбор наиболее эффективных видов композиции.</w:t>
            </w:r>
          </w:p>
          <w:p w:rsidR="007B2872" w:rsidRDefault="004F6997">
            <w:pPr>
              <w:spacing w:after="0" w:line="240" w:lineRule="auto"/>
              <w:jc w:val="both"/>
              <w:rPr>
                <w:sz w:val="24"/>
                <w:szCs w:val="24"/>
              </w:rPr>
            </w:pPr>
            <w:r>
              <w:rPr>
                <w:rFonts w:ascii="Times New Roman" w:hAnsi="Times New Roman" w:cs="Times New Roman"/>
                <w:color w:val="000000"/>
                <w:sz w:val="24"/>
                <w:szCs w:val="24"/>
              </w:rPr>
              <w:t>Визуальные средства рекламы. Назначение визуальных средств. Технические ме-тоды. Выбор визуального средства. Практические технологии фоторекламы.</w:t>
            </w:r>
          </w:p>
          <w:p w:rsidR="007B2872" w:rsidRDefault="004F6997">
            <w:pPr>
              <w:spacing w:after="0" w:line="240" w:lineRule="auto"/>
              <w:jc w:val="both"/>
              <w:rPr>
                <w:sz w:val="24"/>
                <w:szCs w:val="24"/>
              </w:rPr>
            </w:pPr>
            <w:r>
              <w:rPr>
                <w:rFonts w:ascii="Times New Roman" w:hAnsi="Times New Roman" w:cs="Times New Roman"/>
                <w:color w:val="000000"/>
                <w:sz w:val="24"/>
                <w:szCs w:val="24"/>
              </w:rPr>
              <w:t>Конструирование упаковки. Виды упаковок. Специалисты по конструированию упаковки, их функции. Условия изменения упаковки.</w:t>
            </w:r>
          </w:p>
        </w:tc>
      </w:tr>
      <w:tr w:rsidR="007B2872">
        <w:trPr>
          <w:trHeight w:hRule="exact" w:val="304"/>
        </w:trPr>
        <w:tc>
          <w:tcPr>
            <w:tcW w:w="9654" w:type="dxa"/>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b/>
                <w:color w:val="000000"/>
                <w:sz w:val="24"/>
                <w:szCs w:val="24"/>
              </w:rPr>
              <w:t>Оценка эффективности рекламного продукта.</w:t>
            </w:r>
          </w:p>
        </w:tc>
      </w:tr>
      <w:tr w:rsidR="007B2872">
        <w:trPr>
          <w:trHeight w:hRule="exact" w:val="571"/>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t>Оценка художественной ценности рекламного продукта. Критерии иметоды оценки художественной ценности рекламного продукта. Ограничения оценки</w:t>
            </w:r>
          </w:p>
        </w:tc>
      </w:tr>
    </w:tbl>
    <w:p w:rsidR="007B2872" w:rsidRDefault="004F69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872">
        <w:trPr>
          <w:trHeight w:hRule="exact" w:val="5153"/>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lastRenderedPageBreak/>
              <w:t>художественной стороны рекламного продукта. Основные конкурсы по креативу рекламных произведений.</w:t>
            </w:r>
          </w:p>
          <w:p w:rsidR="007B2872" w:rsidRDefault="004F6997">
            <w:pPr>
              <w:spacing w:after="0" w:line="240" w:lineRule="auto"/>
              <w:jc w:val="both"/>
              <w:rPr>
                <w:sz w:val="24"/>
                <w:szCs w:val="24"/>
              </w:rPr>
            </w:pPr>
            <w:r>
              <w:rPr>
                <w:rFonts w:ascii="Times New Roman" w:hAnsi="Times New Roman" w:cs="Times New Roman"/>
                <w:color w:val="000000"/>
                <w:sz w:val="24"/>
                <w:szCs w:val="24"/>
              </w:rPr>
              <w:t>Оценка социально-психологической эффективности рекламного продукта. Поня- тиесоциально-психологической эффективности рекламного продукта. Эмпирическийпод- ход к маркетингу и рекламе. Основные экспериментальные методы тестирования реклам- ных сообщений на распознаваемость, узнавание, запоминаемость , убедительность. Ассо- циативный тест, семантическая дифференциация, метод фокус-группы. Эффективность рекламного продукта и лояльность потребителей. Эффективность рекламного продукта и имидж компании. Социальная этика, правовые нормы и оценка рекламного продукта.</w:t>
            </w:r>
          </w:p>
          <w:p w:rsidR="007B2872" w:rsidRDefault="004F6997">
            <w:pPr>
              <w:spacing w:after="0" w:line="240" w:lineRule="auto"/>
              <w:jc w:val="both"/>
              <w:rPr>
                <w:sz w:val="24"/>
                <w:szCs w:val="24"/>
              </w:rPr>
            </w:pPr>
            <w:r>
              <w:rPr>
                <w:rFonts w:ascii="Times New Roman" w:hAnsi="Times New Roman" w:cs="Times New Roman"/>
                <w:color w:val="000000"/>
                <w:sz w:val="24"/>
                <w:szCs w:val="24"/>
              </w:rPr>
              <w:t>Оценка маркетинговой и коммуникативной эффективности рекламного продукта. .</w:t>
            </w:r>
          </w:p>
          <w:p w:rsidR="007B2872" w:rsidRDefault="004F6997">
            <w:pPr>
              <w:spacing w:after="0" w:line="240" w:lineRule="auto"/>
              <w:jc w:val="both"/>
              <w:rPr>
                <w:sz w:val="24"/>
                <w:szCs w:val="24"/>
              </w:rPr>
            </w:pPr>
            <w:r>
              <w:rPr>
                <w:rFonts w:ascii="Times New Roman" w:hAnsi="Times New Roman" w:cs="Times New Roman"/>
                <w:color w:val="000000"/>
                <w:sz w:val="24"/>
                <w:szCs w:val="24"/>
              </w:rPr>
              <w:t>Маркетинговая и коммуникативная эффективность рекламного продукта. Эффек- тивность рекламной кампании и эффективность рекламного продукта. Оценка эффектив- ности рекламного продукта на когнитивном, аффективном и коннотативном уровнях. Критерии оценки коммуникативной эффективности рекламного продукта.</w:t>
            </w:r>
          </w:p>
          <w:p w:rsidR="007B2872" w:rsidRDefault="004F6997">
            <w:pPr>
              <w:spacing w:after="0" w:line="240" w:lineRule="auto"/>
              <w:jc w:val="both"/>
              <w:rPr>
                <w:sz w:val="24"/>
                <w:szCs w:val="24"/>
              </w:rPr>
            </w:pPr>
            <w:r>
              <w:rPr>
                <w:rFonts w:ascii="Times New Roman" w:hAnsi="Times New Roman" w:cs="Times New Roman"/>
                <w:color w:val="000000"/>
                <w:sz w:val="24"/>
                <w:szCs w:val="24"/>
              </w:rPr>
              <w:t>Оценка экономической эффективности рекламного продукта. Финансово-экономические показатели и методы оценки эффективности рекламного продукта. Затра-ты и прибыль. Коммерческие показатели и методы оценки эффективности рекламного продукта. Объемы сбыта и рыночная доля.</w:t>
            </w:r>
          </w:p>
        </w:tc>
      </w:tr>
      <w:tr w:rsidR="007B2872">
        <w:trPr>
          <w:trHeight w:hRule="exact" w:val="277"/>
        </w:trPr>
        <w:tc>
          <w:tcPr>
            <w:tcW w:w="9654" w:type="dxa"/>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B2872">
        <w:trPr>
          <w:trHeight w:hRule="exact" w:val="14"/>
        </w:trPr>
        <w:tc>
          <w:tcPr>
            <w:tcW w:w="9640" w:type="dxa"/>
          </w:tcPr>
          <w:p w:rsidR="007B2872" w:rsidRDefault="007B2872"/>
        </w:tc>
      </w:tr>
      <w:tr w:rsidR="007B2872">
        <w:trPr>
          <w:trHeight w:hRule="exact" w:val="855"/>
        </w:trPr>
        <w:tc>
          <w:tcPr>
            <w:tcW w:w="9654" w:type="dxa"/>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b/>
                <w:color w:val="000000"/>
                <w:sz w:val="24"/>
                <w:szCs w:val="24"/>
              </w:rPr>
              <w:t>Медиатекст: понятие, сущностные характеристики. Отличительные особенности медиатекстов, и медиаиных коммуникационных продуктов, и коммуникационных иных коммуникационных продуктов</w:t>
            </w:r>
          </w:p>
        </w:tc>
      </w:tr>
      <w:tr w:rsidR="007B2872">
        <w:trPr>
          <w:trHeight w:hRule="exact" w:val="2178"/>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t>Текст как объект научного изучения. Медиатекст и тексты смежных коммуникационных сфер (реклама и журналистика). Понятие информации и PR- информации. Экстралингвистические факторы,  определяющие сущность  медиакоммуникации и функционирования медиатекста.  Основные  сферы  функ‐ ционирования медиатекстов. Основные  категории  медиатекста:  медийность,  массовость,  интегративность (поликодовость),  открытость  (интертекстуальность).  Типологические  параметры классификации медиатекстов.  Основные  фазы  создания  медиатекста.  Методы анализа медиатекста.</w:t>
            </w:r>
          </w:p>
        </w:tc>
      </w:tr>
      <w:tr w:rsidR="007B2872">
        <w:trPr>
          <w:trHeight w:hRule="exact" w:val="14"/>
        </w:trPr>
        <w:tc>
          <w:tcPr>
            <w:tcW w:w="9640" w:type="dxa"/>
          </w:tcPr>
          <w:p w:rsidR="007B2872" w:rsidRDefault="007B2872"/>
        </w:tc>
      </w:tr>
      <w:tr w:rsidR="007B2872">
        <w:trPr>
          <w:trHeight w:hRule="exact" w:val="304"/>
        </w:trPr>
        <w:tc>
          <w:tcPr>
            <w:tcW w:w="9654" w:type="dxa"/>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b/>
                <w:color w:val="000000"/>
                <w:sz w:val="24"/>
                <w:szCs w:val="24"/>
              </w:rPr>
              <w:t>Особенности современных медиасегментов и платформ</w:t>
            </w:r>
          </w:p>
        </w:tc>
      </w:tr>
      <w:tr w:rsidR="007B2872">
        <w:trPr>
          <w:trHeight w:hRule="exact" w:val="1907"/>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t>Телереклама: особенности восприятия, задачи разработчика, приемы разработки.</w:t>
            </w:r>
          </w:p>
          <w:p w:rsidR="007B2872" w:rsidRDefault="004F6997">
            <w:pPr>
              <w:spacing w:after="0" w:line="240" w:lineRule="auto"/>
              <w:jc w:val="both"/>
              <w:rPr>
                <w:sz w:val="24"/>
                <w:szCs w:val="24"/>
              </w:rPr>
            </w:pPr>
            <w:r>
              <w:rPr>
                <w:rFonts w:ascii="Times New Roman" w:hAnsi="Times New Roman" w:cs="Times New Roman"/>
                <w:color w:val="000000"/>
                <w:sz w:val="24"/>
                <w:szCs w:val="24"/>
              </w:rPr>
              <w:t>Радиореклама: особенности восприятия, задачи разработчика, приемы разработки.</w:t>
            </w:r>
          </w:p>
          <w:p w:rsidR="007B2872" w:rsidRDefault="004F6997">
            <w:pPr>
              <w:spacing w:after="0" w:line="240" w:lineRule="auto"/>
              <w:jc w:val="both"/>
              <w:rPr>
                <w:sz w:val="24"/>
                <w:szCs w:val="24"/>
              </w:rPr>
            </w:pPr>
            <w:r>
              <w:rPr>
                <w:rFonts w:ascii="Times New Roman" w:hAnsi="Times New Roman" w:cs="Times New Roman"/>
                <w:color w:val="000000"/>
                <w:sz w:val="24"/>
                <w:szCs w:val="24"/>
              </w:rPr>
              <w:t>Реклама в прессе: особенности восприятия, задачи разработчика, приемы разработки.</w:t>
            </w:r>
          </w:p>
          <w:p w:rsidR="007B2872" w:rsidRDefault="004F6997">
            <w:pPr>
              <w:spacing w:after="0" w:line="240" w:lineRule="auto"/>
              <w:jc w:val="both"/>
              <w:rPr>
                <w:sz w:val="24"/>
                <w:szCs w:val="24"/>
              </w:rPr>
            </w:pPr>
            <w:r>
              <w:rPr>
                <w:rFonts w:ascii="Times New Roman" w:hAnsi="Times New Roman" w:cs="Times New Roman"/>
                <w:color w:val="000000"/>
                <w:sz w:val="24"/>
                <w:szCs w:val="24"/>
              </w:rPr>
              <w:t>Наружная и транзитная реклама: условия восприятия и воздействия, задачи разработчика, приемы разработки.</w:t>
            </w:r>
          </w:p>
          <w:p w:rsidR="007B2872" w:rsidRDefault="004F6997">
            <w:pPr>
              <w:spacing w:after="0" w:line="240" w:lineRule="auto"/>
              <w:jc w:val="both"/>
              <w:rPr>
                <w:sz w:val="24"/>
                <w:szCs w:val="24"/>
              </w:rPr>
            </w:pPr>
            <w:r>
              <w:rPr>
                <w:rFonts w:ascii="Times New Roman" w:hAnsi="Times New Roman" w:cs="Times New Roman"/>
                <w:color w:val="000000"/>
                <w:sz w:val="24"/>
                <w:szCs w:val="24"/>
              </w:rPr>
              <w:t>Директ-мейл: особенности восприятия, задачи разработчика, приемы разработки конверта, письма и вложений.</w:t>
            </w:r>
          </w:p>
        </w:tc>
      </w:tr>
      <w:tr w:rsidR="007B2872">
        <w:trPr>
          <w:trHeight w:hRule="exact" w:val="14"/>
        </w:trPr>
        <w:tc>
          <w:tcPr>
            <w:tcW w:w="9640" w:type="dxa"/>
          </w:tcPr>
          <w:p w:rsidR="007B2872" w:rsidRDefault="007B2872"/>
        </w:tc>
      </w:tr>
      <w:tr w:rsidR="007B2872">
        <w:trPr>
          <w:trHeight w:hRule="exact" w:val="855"/>
        </w:trPr>
        <w:tc>
          <w:tcPr>
            <w:tcW w:w="9654" w:type="dxa"/>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b/>
                <w:color w:val="000000"/>
                <w:sz w:val="24"/>
                <w:szCs w:val="24"/>
              </w:rPr>
              <w:t>Основные этапы создания и редактирования текстов рекламы и связей с общественностью различных жанров и форматов в соответствии с нормами современного русского и иностранного языков</w:t>
            </w:r>
          </w:p>
        </w:tc>
      </w:tr>
      <w:tr w:rsidR="007B2872">
        <w:trPr>
          <w:trHeight w:hRule="exact" w:val="555"/>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t>Предтекстовая стадия. Текстовая стадия. Редактирование текста. Общая методика правки текста. Общие правила подготовки PR-текстов.</w:t>
            </w:r>
          </w:p>
        </w:tc>
      </w:tr>
      <w:tr w:rsidR="007B2872">
        <w:trPr>
          <w:trHeight w:hRule="exact" w:val="14"/>
        </w:trPr>
        <w:tc>
          <w:tcPr>
            <w:tcW w:w="9640" w:type="dxa"/>
          </w:tcPr>
          <w:p w:rsidR="007B2872" w:rsidRDefault="007B2872"/>
        </w:tc>
      </w:tr>
      <w:tr w:rsidR="007B2872">
        <w:trPr>
          <w:trHeight w:hRule="exact" w:val="304"/>
        </w:trPr>
        <w:tc>
          <w:tcPr>
            <w:tcW w:w="9654" w:type="dxa"/>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b/>
                <w:color w:val="000000"/>
                <w:sz w:val="24"/>
                <w:szCs w:val="24"/>
              </w:rPr>
              <w:t>Использование информационных ресурсов различных знаковых систем</w:t>
            </w:r>
          </w:p>
        </w:tc>
      </w:tr>
      <w:tr w:rsidR="007B2872">
        <w:trPr>
          <w:trHeight w:hRule="exact" w:val="555"/>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t>Семиотика и PR-текст Понятие семиотики. Типы знаков. Коннативная семиотика. Коннативная семиотика PR-текстов.</w:t>
            </w:r>
          </w:p>
        </w:tc>
      </w:tr>
      <w:tr w:rsidR="007B2872">
        <w:trPr>
          <w:trHeight w:hRule="exact" w:val="14"/>
        </w:trPr>
        <w:tc>
          <w:tcPr>
            <w:tcW w:w="9640" w:type="dxa"/>
          </w:tcPr>
          <w:p w:rsidR="007B2872" w:rsidRDefault="007B2872"/>
        </w:tc>
      </w:tr>
      <w:tr w:rsidR="007B2872">
        <w:trPr>
          <w:trHeight w:hRule="exact" w:val="304"/>
        </w:trPr>
        <w:tc>
          <w:tcPr>
            <w:tcW w:w="9654" w:type="dxa"/>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b/>
                <w:color w:val="000000"/>
                <w:sz w:val="24"/>
                <w:szCs w:val="24"/>
              </w:rPr>
              <w:t>Методы социологического исследования. Категории социологии потребления.</w:t>
            </w:r>
          </w:p>
        </w:tc>
      </w:tr>
      <w:tr w:rsidR="007B2872">
        <w:trPr>
          <w:trHeight w:hRule="exact" w:val="1637"/>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 дование. Опрос. Интервью.  Анкетирование. Анкета, виды вопросов, структура анкеты.Феномен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tc>
      </w:tr>
    </w:tbl>
    <w:p w:rsidR="007B2872" w:rsidRDefault="004F69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872">
        <w:trPr>
          <w:trHeight w:hRule="exact" w:val="585"/>
        </w:trPr>
        <w:tc>
          <w:tcPr>
            <w:tcW w:w="9654" w:type="dxa"/>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b/>
                <w:color w:val="000000"/>
                <w:sz w:val="24"/>
                <w:szCs w:val="24"/>
              </w:rPr>
              <w:lastRenderedPageBreak/>
              <w:t>Приемы языковых манипуляций в рекламных текстах. Стили и жанры текстовой рекламы.</w:t>
            </w:r>
          </w:p>
        </w:tc>
      </w:tr>
      <w:tr w:rsidR="007B2872">
        <w:trPr>
          <w:trHeight w:hRule="exact" w:val="4612"/>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t>Приемы языковых манипуляций в рекламных текстах. Сущность и функции языкового манипулирования в рекламе, Основные манипулятивные техники в рекламных текстах Практические аспекты применения языковых манипуляций в рекламе. Манипуляции с классом сравнения. Манипуляции с параметрами сравнения.Анализ и создание текстов “рекламных” жанров. Сопоставление жанров рекламы и жан-ров журналистских произведений с точки зрения их специфики (в центре зрения - рекламное интервью, рекламная рецензия, рекламная статья, рекламный очерк из местных органов печати). Анализ текстов собственно “рекламных” жанров (деловые документы - пресс-релизы, тексты-подражания, art-story, модный магазин и пр.).</w:t>
            </w:r>
          </w:p>
          <w:p w:rsidR="007B2872" w:rsidRDefault="004F6997">
            <w:pPr>
              <w:spacing w:after="0" w:line="240" w:lineRule="auto"/>
              <w:jc w:val="both"/>
              <w:rPr>
                <w:sz w:val="24"/>
                <w:szCs w:val="24"/>
              </w:rPr>
            </w:pPr>
            <w:r>
              <w:rPr>
                <w:rFonts w:ascii="Times New Roman" w:hAnsi="Times New Roman" w:cs="Times New Roman"/>
                <w:color w:val="000000"/>
                <w:sz w:val="24"/>
                <w:szCs w:val="24"/>
              </w:rPr>
              <w:t>Виды и формы текстовой рекламы.  Составление текстов имиджевой, прививочной, трансформирующей и сравнительной рекламы для одного товара/услуги. Нахождение в местных рекламных газетах (Гостиный двор, БЛИЦ, Семейный бюджет, Караван и пр.) и рекламно-информационных журналах (Я покупаю, Все в ваших руках, За покупками, Си- бирское богатство, Мачо и др.) всех видов рекламных сообщений (реклама перечня, пред- лагающая, поощряющая, имиджевая, прививочная, опровергающая, трансформирующая, сравнительная). Составление текстов имиджевой, прививочной, трансформирующей и сравнительной рекламы для одного товара/услуги.</w:t>
            </w:r>
          </w:p>
        </w:tc>
      </w:tr>
      <w:tr w:rsidR="007B2872">
        <w:trPr>
          <w:trHeight w:hRule="exact" w:val="14"/>
        </w:trPr>
        <w:tc>
          <w:tcPr>
            <w:tcW w:w="9640" w:type="dxa"/>
          </w:tcPr>
          <w:p w:rsidR="007B2872" w:rsidRDefault="007B2872"/>
        </w:tc>
      </w:tr>
      <w:tr w:rsidR="007B2872">
        <w:trPr>
          <w:trHeight w:hRule="exact" w:val="585"/>
        </w:trPr>
        <w:tc>
          <w:tcPr>
            <w:tcW w:w="9654" w:type="dxa"/>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b/>
                <w:color w:val="000000"/>
                <w:sz w:val="24"/>
                <w:szCs w:val="24"/>
              </w:rPr>
              <w:t>Факторы успешной (эффективной) рекламы. Виды тестирования текстовой рекламы</w:t>
            </w:r>
          </w:p>
        </w:tc>
      </w:tr>
      <w:tr w:rsidR="007B2872">
        <w:trPr>
          <w:trHeight w:hRule="exact" w:val="1637"/>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t>Тестирование рекламного текста по фактору его эффективности в фокус-группе. Создание рекламного текста по материалам Рекламодателя (ситуация-эксперимент) с учетом целевой аудитории, ее потребностей (А.Маслоу), желаний, страхов, стереотипов. Тестирование рекламного текста по фактору его эффективности в фокус-группе (экспериментальной). Доклад по книге Р.Мокшанцева “Психология рекламы” – приемы</w:t>
            </w:r>
          </w:p>
          <w:p w:rsidR="007B2872" w:rsidRDefault="004F6997">
            <w:pPr>
              <w:spacing w:after="0" w:line="240" w:lineRule="auto"/>
              <w:jc w:val="both"/>
              <w:rPr>
                <w:sz w:val="24"/>
                <w:szCs w:val="24"/>
              </w:rPr>
            </w:pPr>
            <w:r>
              <w:rPr>
                <w:rFonts w:ascii="Times New Roman" w:hAnsi="Times New Roman" w:cs="Times New Roman"/>
                <w:color w:val="000000"/>
                <w:sz w:val="24"/>
                <w:szCs w:val="24"/>
              </w:rPr>
              <w:t>эриксоновского гипноза в рекламных текстах.</w:t>
            </w:r>
          </w:p>
        </w:tc>
      </w:tr>
      <w:tr w:rsidR="007B2872">
        <w:trPr>
          <w:trHeight w:hRule="exact" w:val="14"/>
        </w:trPr>
        <w:tc>
          <w:tcPr>
            <w:tcW w:w="9640" w:type="dxa"/>
          </w:tcPr>
          <w:p w:rsidR="007B2872" w:rsidRDefault="007B2872"/>
        </w:tc>
      </w:tr>
      <w:tr w:rsidR="007B2872">
        <w:trPr>
          <w:trHeight w:hRule="exact" w:val="304"/>
        </w:trPr>
        <w:tc>
          <w:tcPr>
            <w:tcW w:w="9654" w:type="dxa"/>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b/>
                <w:color w:val="000000"/>
                <w:sz w:val="24"/>
                <w:szCs w:val="24"/>
              </w:rPr>
              <w:t>Принципы создания рекламных слогонов.</w:t>
            </w:r>
          </w:p>
        </w:tc>
      </w:tr>
      <w:tr w:rsidR="007B2872">
        <w:trPr>
          <w:trHeight w:hRule="exact" w:val="1096"/>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t>Слоган, приемы его создания. Классификация слоганов. Этнокультурные и лингвистические особенности рекламного слогана. Виды заголовков рекламного текста. Основной рекламный текст и приемы аргументации в рекламе. Кода рекламного текста. Читаемость рекламных текстов</w:t>
            </w:r>
          </w:p>
        </w:tc>
      </w:tr>
      <w:tr w:rsidR="007B2872">
        <w:trPr>
          <w:trHeight w:hRule="exact" w:val="14"/>
        </w:trPr>
        <w:tc>
          <w:tcPr>
            <w:tcW w:w="9640" w:type="dxa"/>
          </w:tcPr>
          <w:p w:rsidR="007B2872" w:rsidRDefault="007B2872"/>
        </w:tc>
      </w:tr>
      <w:tr w:rsidR="007B2872">
        <w:trPr>
          <w:trHeight w:hRule="exact" w:val="304"/>
        </w:trPr>
        <w:tc>
          <w:tcPr>
            <w:tcW w:w="9654" w:type="dxa"/>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b/>
                <w:color w:val="000000"/>
                <w:sz w:val="24"/>
                <w:szCs w:val="24"/>
              </w:rPr>
              <w:t>Концепция создания рекламно-информационного издания.</w:t>
            </w:r>
          </w:p>
        </w:tc>
      </w:tr>
      <w:tr w:rsidR="007B2872">
        <w:trPr>
          <w:trHeight w:hRule="exact" w:val="1366"/>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t>Создание в группах концепции оригинальной рекламной газеты или рекламно- информационного журнала. Определить целевую аудиторию, ее социальное положение, потребности, желания, страхи, стереотипы. Структуру газеты, журнала (рубрики). Позиционирование на рекламном рынке (место среди аналогичных изданий). Бюджет. Обсуждение работы в группе и анализ ошибок, успешных сторон рекламного проекта</w:t>
            </w:r>
          </w:p>
        </w:tc>
      </w:tr>
    </w:tbl>
    <w:p w:rsidR="007B2872" w:rsidRDefault="004F69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872">
        <w:trPr>
          <w:trHeight w:hRule="exact" w:val="855"/>
        </w:trPr>
        <w:tc>
          <w:tcPr>
            <w:tcW w:w="9654" w:type="dxa"/>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b/>
                <w:color w:val="000000"/>
                <w:sz w:val="24"/>
                <w:szCs w:val="24"/>
              </w:rPr>
              <w:lastRenderedPageBreak/>
              <w:t>Рекламное обращение. Язык рекламы. Создание рекламных текстов. Функциональные, структурные и риторические особенности рекламного текста. Функции слогана и заголовка. Копирайтинг.</w:t>
            </w:r>
          </w:p>
        </w:tc>
      </w:tr>
      <w:tr w:rsidR="007B2872">
        <w:trPr>
          <w:trHeight w:hRule="exact" w:val="9210"/>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t>Основные понятия и этапы процесса разработки рекламного обращения.</w:t>
            </w:r>
          </w:p>
          <w:p w:rsidR="007B2872" w:rsidRDefault="004F6997">
            <w:pPr>
              <w:spacing w:after="0" w:line="240" w:lineRule="auto"/>
              <w:jc w:val="both"/>
              <w:rPr>
                <w:sz w:val="24"/>
                <w:szCs w:val="24"/>
              </w:rPr>
            </w:pPr>
            <w:r>
              <w:rPr>
                <w:rFonts w:ascii="Times New Roman" w:hAnsi="Times New Roman" w:cs="Times New Roman"/>
                <w:color w:val="000000"/>
                <w:sz w:val="24"/>
                <w:szCs w:val="24"/>
              </w:rPr>
              <w:t>Структура и формы рекламного обращения.</w:t>
            </w:r>
          </w:p>
          <w:p w:rsidR="007B2872" w:rsidRDefault="004F6997">
            <w:pPr>
              <w:spacing w:after="0" w:line="240" w:lineRule="auto"/>
              <w:jc w:val="both"/>
              <w:rPr>
                <w:sz w:val="24"/>
                <w:szCs w:val="24"/>
              </w:rPr>
            </w:pPr>
            <w:r>
              <w:rPr>
                <w:rFonts w:ascii="Times New Roman" w:hAnsi="Times New Roman" w:cs="Times New Roman"/>
                <w:color w:val="000000"/>
                <w:sz w:val="24"/>
                <w:szCs w:val="24"/>
              </w:rPr>
              <w:t>Модели рекламных обращений.</w:t>
            </w:r>
          </w:p>
          <w:p w:rsidR="007B2872" w:rsidRDefault="004F6997">
            <w:pPr>
              <w:spacing w:after="0" w:line="240" w:lineRule="auto"/>
              <w:jc w:val="both"/>
              <w:rPr>
                <w:sz w:val="24"/>
                <w:szCs w:val="24"/>
              </w:rPr>
            </w:pPr>
            <w:r>
              <w:rPr>
                <w:rFonts w:ascii="Times New Roman" w:hAnsi="Times New Roman" w:cs="Times New Roman"/>
                <w:color w:val="000000"/>
                <w:sz w:val="24"/>
                <w:szCs w:val="24"/>
              </w:rPr>
              <w:t>Специфика языка аудиальной, визуальной и печатной рекламы.</w:t>
            </w:r>
          </w:p>
          <w:p w:rsidR="007B2872" w:rsidRDefault="004F6997">
            <w:pPr>
              <w:spacing w:after="0" w:line="240" w:lineRule="auto"/>
              <w:jc w:val="both"/>
              <w:rPr>
                <w:sz w:val="24"/>
                <w:szCs w:val="24"/>
              </w:rPr>
            </w:pPr>
            <w:r>
              <w:rPr>
                <w:rFonts w:ascii="Times New Roman" w:hAnsi="Times New Roman" w:cs="Times New Roman"/>
                <w:color w:val="000000"/>
                <w:sz w:val="24"/>
                <w:szCs w:val="24"/>
              </w:rPr>
              <w:t>Речевое воздействие: рекламный текст и рекламный слоган.</w:t>
            </w:r>
          </w:p>
          <w:p w:rsidR="007B2872" w:rsidRDefault="004F6997">
            <w:pPr>
              <w:spacing w:after="0" w:line="240" w:lineRule="auto"/>
              <w:jc w:val="both"/>
              <w:rPr>
                <w:sz w:val="24"/>
                <w:szCs w:val="24"/>
              </w:rPr>
            </w:pPr>
            <w:r>
              <w:rPr>
                <w:rFonts w:ascii="Times New Roman" w:hAnsi="Times New Roman" w:cs="Times New Roman"/>
                <w:color w:val="000000"/>
                <w:sz w:val="24"/>
                <w:szCs w:val="24"/>
              </w:rPr>
              <w:t>Композиция рекламного текста. Цели и задачи, правила создания рекламных тек-стов.</w:t>
            </w:r>
          </w:p>
          <w:p w:rsidR="007B2872" w:rsidRDefault="004F6997">
            <w:pPr>
              <w:spacing w:after="0" w:line="240" w:lineRule="auto"/>
              <w:jc w:val="both"/>
              <w:rPr>
                <w:sz w:val="24"/>
                <w:szCs w:val="24"/>
              </w:rPr>
            </w:pPr>
            <w:r>
              <w:rPr>
                <w:rFonts w:ascii="Times New Roman" w:hAnsi="Times New Roman" w:cs="Times New Roman"/>
                <w:color w:val="000000"/>
                <w:sz w:val="24"/>
                <w:szCs w:val="24"/>
              </w:rPr>
              <w:t>Художественно-выразительные средства языка в рекламе.</w:t>
            </w:r>
          </w:p>
          <w:p w:rsidR="007B2872" w:rsidRDefault="004F6997">
            <w:pPr>
              <w:spacing w:after="0" w:line="240" w:lineRule="auto"/>
              <w:jc w:val="both"/>
              <w:rPr>
                <w:sz w:val="24"/>
                <w:szCs w:val="24"/>
              </w:rPr>
            </w:pPr>
            <w:r>
              <w:rPr>
                <w:rFonts w:ascii="Times New Roman" w:hAnsi="Times New Roman" w:cs="Times New Roman"/>
                <w:color w:val="000000"/>
                <w:sz w:val="24"/>
                <w:szCs w:val="24"/>
              </w:rPr>
              <w:t>Семиотика рекламы: реклама как знаковая система, использование символов в рекламе.</w:t>
            </w:r>
          </w:p>
          <w:p w:rsidR="007B2872" w:rsidRDefault="004F6997">
            <w:pPr>
              <w:spacing w:after="0" w:line="240" w:lineRule="auto"/>
              <w:jc w:val="both"/>
              <w:rPr>
                <w:sz w:val="24"/>
                <w:szCs w:val="24"/>
              </w:rPr>
            </w:pPr>
            <w:r>
              <w:rPr>
                <w:rFonts w:ascii="Times New Roman" w:hAnsi="Times New Roman" w:cs="Times New Roman"/>
                <w:color w:val="000000"/>
                <w:sz w:val="24"/>
                <w:szCs w:val="24"/>
              </w:rPr>
              <w:t>Стилистика рекламы.</w:t>
            </w:r>
          </w:p>
          <w:p w:rsidR="007B2872" w:rsidRDefault="004F6997">
            <w:pPr>
              <w:spacing w:after="0" w:line="240" w:lineRule="auto"/>
              <w:jc w:val="both"/>
              <w:rPr>
                <w:sz w:val="24"/>
                <w:szCs w:val="24"/>
              </w:rPr>
            </w:pPr>
            <w:r>
              <w:rPr>
                <w:rFonts w:ascii="Times New Roman" w:hAnsi="Times New Roman" w:cs="Times New Roman"/>
                <w:color w:val="000000"/>
                <w:sz w:val="24"/>
                <w:szCs w:val="24"/>
              </w:rPr>
              <w:t>Особенности составления рекламных и PR текстов. Правила составления реклам-ных и PR текстов. Разработка основной идеи рекламы и цели создания качественного тек-ста. Модель AISDA(внимание, интерес, доверие, желание, действие).</w:t>
            </w:r>
          </w:p>
          <w:p w:rsidR="007B2872" w:rsidRDefault="004F6997">
            <w:pPr>
              <w:spacing w:after="0" w:line="240" w:lineRule="auto"/>
              <w:jc w:val="both"/>
              <w:rPr>
                <w:sz w:val="24"/>
                <w:szCs w:val="24"/>
              </w:rPr>
            </w:pPr>
            <w:r>
              <w:rPr>
                <w:rFonts w:ascii="Times New Roman" w:hAnsi="Times New Roman" w:cs="Times New Roman"/>
                <w:color w:val="000000"/>
                <w:sz w:val="24"/>
                <w:szCs w:val="24"/>
              </w:rPr>
              <w:t>Терминология рекламных текстов: заголовки, слоганы, подзаголовки, основной текст, врезы, вставки и рамки, девизы, иллюстрации, печати, логотипы и автографы.</w:t>
            </w:r>
          </w:p>
          <w:p w:rsidR="007B2872" w:rsidRDefault="004F6997">
            <w:pPr>
              <w:spacing w:after="0" w:line="240" w:lineRule="auto"/>
              <w:jc w:val="both"/>
              <w:rPr>
                <w:sz w:val="24"/>
                <w:szCs w:val="24"/>
              </w:rPr>
            </w:pPr>
            <w:r>
              <w:rPr>
                <w:rFonts w:ascii="Times New Roman" w:hAnsi="Times New Roman" w:cs="Times New Roman"/>
                <w:color w:val="000000"/>
                <w:sz w:val="24"/>
                <w:szCs w:val="24"/>
              </w:rPr>
              <w:t>Разработка названий для товаров — brend name.</w:t>
            </w:r>
          </w:p>
          <w:p w:rsidR="007B2872" w:rsidRDefault="004F6997">
            <w:pPr>
              <w:spacing w:after="0" w:line="240" w:lineRule="auto"/>
              <w:jc w:val="both"/>
              <w:rPr>
                <w:sz w:val="24"/>
                <w:szCs w:val="24"/>
              </w:rPr>
            </w:pPr>
            <w:r>
              <w:rPr>
                <w:rFonts w:ascii="Times New Roman" w:hAnsi="Times New Roman" w:cs="Times New Roman"/>
                <w:color w:val="000000"/>
                <w:sz w:val="24"/>
                <w:szCs w:val="24"/>
              </w:rPr>
              <w:t>Коммуникативное и речевое воздействие и манипулирование на различных языко-вых уровнях.</w:t>
            </w:r>
          </w:p>
          <w:p w:rsidR="007B2872" w:rsidRDefault="004F6997">
            <w:pPr>
              <w:spacing w:after="0" w:line="240" w:lineRule="auto"/>
              <w:jc w:val="both"/>
              <w:rPr>
                <w:sz w:val="24"/>
                <w:szCs w:val="24"/>
              </w:rPr>
            </w:pPr>
            <w:r>
              <w:rPr>
                <w:rFonts w:ascii="Times New Roman" w:hAnsi="Times New Roman" w:cs="Times New Roman"/>
                <w:color w:val="000000"/>
                <w:sz w:val="24"/>
                <w:szCs w:val="24"/>
              </w:rPr>
              <w:t>Копирайтинг и его основные понятия. Основы нейро-лингвистического програм- мирования (НЛП). Особенности применения НЛП в рекламе. Понятие копирайтинга в широком и узком смысле. Функциональные обязанности копирайтера и требования к уровню его подготовки. Язык рекламы: выразительные и художественно- изобразительные средства в рекламе. Выразительные средства речи и речевое воздействие. Фонетика и ритмика.</w:t>
            </w:r>
          </w:p>
          <w:p w:rsidR="007B2872" w:rsidRDefault="004F6997">
            <w:pPr>
              <w:spacing w:after="0" w:line="240" w:lineRule="auto"/>
              <w:jc w:val="both"/>
              <w:rPr>
                <w:sz w:val="24"/>
                <w:szCs w:val="24"/>
              </w:rPr>
            </w:pPr>
            <w:r>
              <w:rPr>
                <w:rFonts w:ascii="Times New Roman" w:hAnsi="Times New Roman" w:cs="Times New Roman"/>
                <w:color w:val="000000"/>
                <w:sz w:val="24"/>
                <w:szCs w:val="24"/>
              </w:rPr>
              <w:t>Стилистика языка рекламы. Орфографические, грамматические, семантические словари и их использование в копирайтинге.</w:t>
            </w:r>
          </w:p>
          <w:p w:rsidR="007B2872" w:rsidRDefault="004F6997">
            <w:pPr>
              <w:spacing w:after="0" w:line="240" w:lineRule="auto"/>
              <w:jc w:val="both"/>
              <w:rPr>
                <w:sz w:val="24"/>
                <w:szCs w:val="24"/>
              </w:rPr>
            </w:pPr>
            <w:r>
              <w:rPr>
                <w:rFonts w:ascii="Times New Roman" w:hAnsi="Times New Roman" w:cs="Times New Roman"/>
                <w:color w:val="000000"/>
                <w:sz w:val="24"/>
                <w:szCs w:val="24"/>
              </w:rPr>
              <w:t>Функциональные, структурные и риторические особенности рекламного текста. Функции слогана и заголовка. Информационные и риторические характеристики слогана. Эффективные типы слоганов. «Слепые» заголовки. Стилистика рекламного заголовка и слогана.</w:t>
            </w:r>
          </w:p>
          <w:p w:rsidR="007B2872" w:rsidRDefault="004F6997">
            <w:pPr>
              <w:spacing w:after="0" w:line="240" w:lineRule="auto"/>
              <w:jc w:val="both"/>
              <w:rPr>
                <w:sz w:val="24"/>
                <w:szCs w:val="24"/>
              </w:rPr>
            </w:pPr>
            <w:r>
              <w:rPr>
                <w:rFonts w:ascii="Times New Roman" w:hAnsi="Times New Roman" w:cs="Times New Roman"/>
                <w:color w:val="000000"/>
                <w:sz w:val="24"/>
                <w:szCs w:val="24"/>
              </w:rPr>
              <w:t>Композиция рекламного сообщения. Принципы создания рекламного текста. Рек-ламная аргументация. Приемы повышения читаемости рекламного текста. Драматизиро-ванный и недраматизированный рекламный текст. Нарративная реклама. Рекламирование по аналогии. Реклама — инструкция. Перечисления в рекламе. Реклама — парадокс. Реклама с минимальным текстом.</w:t>
            </w:r>
          </w:p>
        </w:tc>
      </w:tr>
      <w:tr w:rsidR="007B2872">
        <w:trPr>
          <w:trHeight w:hRule="exact" w:val="14"/>
        </w:trPr>
        <w:tc>
          <w:tcPr>
            <w:tcW w:w="9640" w:type="dxa"/>
          </w:tcPr>
          <w:p w:rsidR="007B2872" w:rsidRDefault="007B2872"/>
        </w:tc>
      </w:tr>
      <w:tr w:rsidR="007B2872">
        <w:trPr>
          <w:trHeight w:hRule="exact" w:val="585"/>
        </w:trPr>
        <w:tc>
          <w:tcPr>
            <w:tcW w:w="9654" w:type="dxa"/>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b/>
                <w:color w:val="000000"/>
                <w:sz w:val="24"/>
                <w:szCs w:val="24"/>
              </w:rPr>
              <w:t>Технологии создания информационных поводов для кампаний и проектов в сфере рекламы и связей с общественностью. Проектирование рекламной кампании.</w:t>
            </w:r>
          </w:p>
        </w:tc>
      </w:tr>
      <w:tr w:rsidR="007B2872">
        <w:trPr>
          <w:trHeight w:hRule="exact" w:val="1096"/>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t>Жизненный цикл товара и рекламные задачи.</w:t>
            </w:r>
          </w:p>
          <w:p w:rsidR="007B2872" w:rsidRDefault="004F6997">
            <w:pPr>
              <w:spacing w:after="0" w:line="240" w:lineRule="auto"/>
              <w:jc w:val="both"/>
              <w:rPr>
                <w:sz w:val="24"/>
                <w:szCs w:val="24"/>
              </w:rPr>
            </w:pPr>
            <w:r>
              <w:rPr>
                <w:rFonts w:ascii="Times New Roman" w:hAnsi="Times New Roman" w:cs="Times New Roman"/>
                <w:color w:val="000000"/>
                <w:sz w:val="24"/>
                <w:szCs w:val="24"/>
              </w:rPr>
              <w:t>Целевая аудитория рекламной кампании.</w:t>
            </w:r>
          </w:p>
          <w:p w:rsidR="007B2872" w:rsidRDefault="004F6997">
            <w:pPr>
              <w:spacing w:after="0" w:line="240" w:lineRule="auto"/>
              <w:jc w:val="both"/>
              <w:rPr>
                <w:sz w:val="24"/>
                <w:szCs w:val="24"/>
              </w:rPr>
            </w:pPr>
            <w:r>
              <w:rPr>
                <w:rFonts w:ascii="Times New Roman" w:hAnsi="Times New Roman" w:cs="Times New Roman"/>
                <w:color w:val="000000"/>
                <w:sz w:val="24"/>
                <w:szCs w:val="24"/>
              </w:rPr>
              <w:t>Создание концепции рекламного обращения.</w:t>
            </w:r>
          </w:p>
          <w:p w:rsidR="007B2872" w:rsidRDefault="004F6997">
            <w:pPr>
              <w:spacing w:after="0" w:line="240" w:lineRule="auto"/>
              <w:jc w:val="both"/>
              <w:rPr>
                <w:sz w:val="24"/>
                <w:szCs w:val="24"/>
              </w:rPr>
            </w:pPr>
            <w:r>
              <w:rPr>
                <w:rFonts w:ascii="Times New Roman" w:hAnsi="Times New Roman" w:cs="Times New Roman"/>
                <w:color w:val="000000"/>
                <w:sz w:val="24"/>
                <w:szCs w:val="24"/>
              </w:rPr>
              <w:t>Планирование и проведение рекламной кампании.</w:t>
            </w:r>
          </w:p>
        </w:tc>
      </w:tr>
      <w:tr w:rsidR="007B2872">
        <w:trPr>
          <w:trHeight w:hRule="exact" w:val="14"/>
        </w:trPr>
        <w:tc>
          <w:tcPr>
            <w:tcW w:w="9640" w:type="dxa"/>
          </w:tcPr>
          <w:p w:rsidR="007B2872" w:rsidRDefault="007B2872"/>
        </w:tc>
      </w:tr>
      <w:tr w:rsidR="007B2872">
        <w:trPr>
          <w:trHeight w:hRule="exact" w:val="304"/>
        </w:trPr>
        <w:tc>
          <w:tcPr>
            <w:tcW w:w="9654" w:type="dxa"/>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b/>
                <w:color w:val="000000"/>
                <w:sz w:val="24"/>
                <w:szCs w:val="24"/>
              </w:rPr>
              <w:t>Технологии производства рекламной продукции.</w:t>
            </w:r>
          </w:p>
        </w:tc>
      </w:tr>
      <w:tr w:rsidR="007B2872">
        <w:trPr>
          <w:trHeight w:hRule="exact" w:val="1907"/>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t>Процесс печати полиграфической продукции. Разработка фирменного буклета.</w:t>
            </w:r>
          </w:p>
          <w:p w:rsidR="007B2872" w:rsidRDefault="004F6997">
            <w:pPr>
              <w:spacing w:after="0" w:line="240" w:lineRule="auto"/>
              <w:jc w:val="both"/>
              <w:rPr>
                <w:sz w:val="24"/>
                <w:szCs w:val="24"/>
              </w:rPr>
            </w:pPr>
            <w:r>
              <w:rPr>
                <w:rFonts w:ascii="Times New Roman" w:hAnsi="Times New Roman" w:cs="Times New Roman"/>
                <w:color w:val="000000"/>
                <w:sz w:val="24"/>
                <w:szCs w:val="24"/>
              </w:rPr>
              <w:t>Разработка упаковки и этикетки. POS-материалы.</w:t>
            </w:r>
          </w:p>
          <w:p w:rsidR="007B2872" w:rsidRDefault="004F6997">
            <w:pPr>
              <w:spacing w:after="0" w:line="240" w:lineRule="auto"/>
              <w:jc w:val="both"/>
              <w:rPr>
                <w:sz w:val="24"/>
                <w:szCs w:val="24"/>
              </w:rPr>
            </w:pPr>
            <w:r>
              <w:rPr>
                <w:rFonts w:ascii="Times New Roman" w:hAnsi="Times New Roman" w:cs="Times New Roman"/>
                <w:color w:val="000000"/>
                <w:sz w:val="24"/>
                <w:szCs w:val="24"/>
              </w:rPr>
              <w:t>Разработка радиорекламы. Формат радиосценария.</w:t>
            </w:r>
          </w:p>
          <w:p w:rsidR="007B2872" w:rsidRDefault="004F6997">
            <w:pPr>
              <w:spacing w:after="0" w:line="240" w:lineRule="auto"/>
              <w:jc w:val="both"/>
              <w:rPr>
                <w:sz w:val="24"/>
                <w:szCs w:val="24"/>
              </w:rPr>
            </w:pPr>
            <w:r>
              <w:rPr>
                <w:rFonts w:ascii="Times New Roman" w:hAnsi="Times New Roman" w:cs="Times New Roman"/>
                <w:color w:val="000000"/>
                <w:sz w:val="24"/>
                <w:szCs w:val="24"/>
              </w:rPr>
              <w:t>Телевизионная реклама: основы операторского искусства и сценарного мастерст-ва (формат телерекламы, виды монтажа, рекламная раскадровка).</w:t>
            </w:r>
          </w:p>
          <w:p w:rsidR="007B2872" w:rsidRDefault="004F6997">
            <w:pPr>
              <w:spacing w:after="0" w:line="240" w:lineRule="auto"/>
              <w:jc w:val="both"/>
              <w:rPr>
                <w:sz w:val="24"/>
                <w:szCs w:val="24"/>
              </w:rPr>
            </w:pPr>
            <w:r>
              <w:rPr>
                <w:rFonts w:ascii="Times New Roman" w:hAnsi="Times New Roman" w:cs="Times New Roman"/>
                <w:color w:val="000000"/>
                <w:sz w:val="24"/>
                <w:szCs w:val="24"/>
              </w:rPr>
              <w:t>Реклама в Интернет. Web-дизайн.</w:t>
            </w:r>
          </w:p>
          <w:p w:rsidR="007B2872" w:rsidRDefault="004F6997">
            <w:pPr>
              <w:spacing w:after="0" w:line="240" w:lineRule="auto"/>
              <w:jc w:val="both"/>
              <w:rPr>
                <w:sz w:val="24"/>
                <w:szCs w:val="24"/>
              </w:rPr>
            </w:pPr>
            <w:r>
              <w:rPr>
                <w:rFonts w:ascii="Times New Roman" w:hAnsi="Times New Roman" w:cs="Times New Roman"/>
                <w:color w:val="000000"/>
                <w:sz w:val="24"/>
                <w:szCs w:val="24"/>
              </w:rPr>
              <w:t>Компьютерные технологии создания интернет-сайтов</w:t>
            </w:r>
          </w:p>
        </w:tc>
      </w:tr>
    </w:tbl>
    <w:p w:rsidR="007B2872" w:rsidRDefault="004F69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872">
        <w:trPr>
          <w:trHeight w:hRule="exact" w:val="855"/>
        </w:trPr>
        <w:tc>
          <w:tcPr>
            <w:tcW w:w="9654" w:type="dxa"/>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b/>
                <w:color w:val="000000"/>
                <w:sz w:val="24"/>
                <w:szCs w:val="24"/>
              </w:rPr>
              <w:lastRenderedPageBreak/>
              <w:t>Творческий процесс разработки рекламного продукта. Художественное оформление, дизайн и редактирование в рекламе. Рекламный креатив. Создание сценариев специальных событий и мероприятий для рекламной или PR кампании.</w:t>
            </w:r>
          </w:p>
        </w:tc>
      </w:tr>
      <w:tr w:rsidR="007B2872">
        <w:trPr>
          <w:trHeight w:hRule="exact" w:val="8128"/>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t>Творческая концепция, и зачем она нужна</w:t>
            </w:r>
          </w:p>
          <w:p w:rsidR="007B2872" w:rsidRDefault="004F6997">
            <w:pPr>
              <w:spacing w:after="0" w:line="240" w:lineRule="auto"/>
              <w:jc w:val="both"/>
              <w:rPr>
                <w:sz w:val="24"/>
                <w:szCs w:val="24"/>
              </w:rPr>
            </w:pPr>
            <w:r>
              <w:rPr>
                <w:rFonts w:ascii="Times New Roman" w:hAnsi="Times New Roman" w:cs="Times New Roman"/>
                <w:color w:val="000000"/>
                <w:sz w:val="24"/>
                <w:szCs w:val="24"/>
              </w:rPr>
              <w:t>Этапы творческого процесса</w:t>
            </w:r>
          </w:p>
          <w:p w:rsidR="007B2872" w:rsidRDefault="004F6997">
            <w:pPr>
              <w:spacing w:after="0" w:line="240" w:lineRule="auto"/>
              <w:jc w:val="both"/>
              <w:rPr>
                <w:sz w:val="24"/>
                <w:szCs w:val="24"/>
              </w:rPr>
            </w:pPr>
            <w:r>
              <w:rPr>
                <w:rFonts w:ascii="Times New Roman" w:hAnsi="Times New Roman" w:cs="Times New Roman"/>
                <w:color w:val="000000"/>
                <w:sz w:val="24"/>
                <w:szCs w:val="24"/>
              </w:rPr>
              <w:t>Основные методы и приемы генерации творческих идей</w:t>
            </w:r>
          </w:p>
          <w:p w:rsidR="007B2872" w:rsidRDefault="004F6997">
            <w:pPr>
              <w:spacing w:after="0" w:line="240" w:lineRule="auto"/>
              <w:jc w:val="both"/>
              <w:rPr>
                <w:sz w:val="24"/>
                <w:szCs w:val="24"/>
              </w:rPr>
            </w:pPr>
            <w:r>
              <w:rPr>
                <w:rFonts w:ascii="Times New Roman" w:hAnsi="Times New Roman" w:cs="Times New Roman"/>
                <w:color w:val="000000"/>
                <w:sz w:val="24"/>
                <w:szCs w:val="24"/>
              </w:rPr>
              <w:t>Творческое производство рекламного продукта в печатных средствах массовой ин- формации. Технология и планирование печатного производства. Типография: классы шрифтов, группы шрифтов, семейство шрифтов. Структура и единицы измерения шрифта. Способы типографского набора. Набор на пишущих машинах. Фотонабор. Компьютерный набор. Технология набора. Печать. Подготовка рекламных материалов к печати. Способы печати. Цветная печать. Подготовка материалов для издания. Выбор бумаги.</w:t>
            </w:r>
          </w:p>
          <w:p w:rsidR="007B2872" w:rsidRDefault="004F6997">
            <w:pPr>
              <w:spacing w:after="0" w:line="240" w:lineRule="auto"/>
              <w:jc w:val="both"/>
              <w:rPr>
                <w:sz w:val="24"/>
                <w:szCs w:val="24"/>
              </w:rPr>
            </w:pPr>
            <w:r>
              <w:rPr>
                <w:rFonts w:ascii="Times New Roman" w:hAnsi="Times New Roman" w:cs="Times New Roman"/>
                <w:color w:val="000000"/>
                <w:sz w:val="24"/>
                <w:szCs w:val="24"/>
              </w:rPr>
              <w:t>Творческое производство рекламного продукта в электронных средствах массово информации. Создание телевизионной рекламы и кинорекламы. Разработка концепции. Типы телерекламы. Техника производства телерекламы. Анимация. Живое действие. Спе -циальные эффекты. Процесс производства. Подготовительный этап. Производственный этап. Завершающий этап. Кино и видео. Затраты. Основы операторского искусства и сце- нарного мастерства.</w:t>
            </w:r>
          </w:p>
          <w:p w:rsidR="007B2872" w:rsidRDefault="004F6997">
            <w:pPr>
              <w:spacing w:after="0" w:line="240" w:lineRule="auto"/>
              <w:jc w:val="both"/>
              <w:rPr>
                <w:sz w:val="24"/>
                <w:szCs w:val="24"/>
              </w:rPr>
            </w:pPr>
            <w:r>
              <w:rPr>
                <w:rFonts w:ascii="Times New Roman" w:hAnsi="Times New Roman" w:cs="Times New Roman"/>
                <w:color w:val="000000"/>
                <w:sz w:val="24"/>
                <w:szCs w:val="24"/>
              </w:rPr>
              <w:t>Производство радиорекламы. Принципы создания сценария радиорекламы. Напи-сание сценария радиорекламы. Типы радиорекламы.</w:t>
            </w:r>
          </w:p>
          <w:p w:rsidR="007B2872" w:rsidRDefault="004F6997">
            <w:pPr>
              <w:spacing w:after="0" w:line="240" w:lineRule="auto"/>
              <w:jc w:val="both"/>
              <w:rPr>
                <w:sz w:val="24"/>
                <w:szCs w:val="24"/>
              </w:rPr>
            </w:pPr>
            <w:r>
              <w:rPr>
                <w:rFonts w:ascii="Times New Roman" w:hAnsi="Times New Roman" w:cs="Times New Roman"/>
                <w:color w:val="000000"/>
                <w:sz w:val="24"/>
                <w:szCs w:val="24"/>
              </w:rPr>
              <w:t>Производство рекламного продукта для сети Интернет.Художественное редактирование в рекламе. Реклама и искусство. Роль криейтора в рекламном творчестве. Художественный редактор. Художник — дизайнер, художник — иллюстратор, художник — оформитель и их функции в рекламе. Художественный дизайн в рекламе. Компьютерный дизайн в рекламе. Режиссура рекламы.</w:t>
            </w:r>
          </w:p>
          <w:p w:rsidR="007B2872" w:rsidRDefault="004F6997">
            <w:pPr>
              <w:spacing w:after="0" w:line="240" w:lineRule="auto"/>
              <w:jc w:val="both"/>
              <w:rPr>
                <w:sz w:val="24"/>
                <w:szCs w:val="24"/>
              </w:rPr>
            </w:pPr>
            <w:r>
              <w:rPr>
                <w:rFonts w:ascii="Times New Roman" w:hAnsi="Times New Roman" w:cs="Times New Roman"/>
                <w:color w:val="000000"/>
                <w:sz w:val="24"/>
                <w:szCs w:val="24"/>
              </w:rPr>
              <w:t>Художественный креатив в создании рекламного объявления. Композиция реклам-ного сообщения. Использование композиции. Этапы проработки композиции. Выбор наиболее эффективных видов композиции.</w:t>
            </w:r>
          </w:p>
          <w:p w:rsidR="007B2872" w:rsidRDefault="004F6997">
            <w:pPr>
              <w:spacing w:after="0" w:line="240" w:lineRule="auto"/>
              <w:jc w:val="both"/>
              <w:rPr>
                <w:sz w:val="24"/>
                <w:szCs w:val="24"/>
              </w:rPr>
            </w:pPr>
            <w:r>
              <w:rPr>
                <w:rFonts w:ascii="Times New Roman" w:hAnsi="Times New Roman" w:cs="Times New Roman"/>
                <w:color w:val="000000"/>
                <w:sz w:val="24"/>
                <w:szCs w:val="24"/>
              </w:rPr>
              <w:t>Визуальные средства рекламы. Назначение визуальных средств. Технические ме-тоды. Выбор визуального средства. Практические технологии фоторекламы.</w:t>
            </w:r>
          </w:p>
          <w:p w:rsidR="007B2872" w:rsidRDefault="004F6997">
            <w:pPr>
              <w:spacing w:after="0" w:line="240" w:lineRule="auto"/>
              <w:jc w:val="both"/>
              <w:rPr>
                <w:sz w:val="24"/>
                <w:szCs w:val="24"/>
              </w:rPr>
            </w:pPr>
            <w:r>
              <w:rPr>
                <w:rFonts w:ascii="Times New Roman" w:hAnsi="Times New Roman" w:cs="Times New Roman"/>
                <w:color w:val="000000"/>
                <w:sz w:val="24"/>
                <w:szCs w:val="24"/>
              </w:rPr>
              <w:t>Конструирование упаковки. Виды упаковок. Специалисты по конструированию упаковки, их функции. Условия изменения упаковки.</w:t>
            </w:r>
          </w:p>
        </w:tc>
      </w:tr>
      <w:tr w:rsidR="007B2872">
        <w:trPr>
          <w:trHeight w:hRule="exact" w:val="14"/>
        </w:trPr>
        <w:tc>
          <w:tcPr>
            <w:tcW w:w="9640" w:type="dxa"/>
          </w:tcPr>
          <w:p w:rsidR="007B2872" w:rsidRDefault="007B2872"/>
        </w:tc>
      </w:tr>
      <w:tr w:rsidR="007B2872">
        <w:trPr>
          <w:trHeight w:hRule="exact" w:val="304"/>
        </w:trPr>
        <w:tc>
          <w:tcPr>
            <w:tcW w:w="9654" w:type="dxa"/>
            <w:shd w:val="clear" w:color="000000" w:fill="FFFFFF"/>
            <w:tcMar>
              <w:left w:w="34" w:type="dxa"/>
              <w:right w:w="34" w:type="dxa"/>
            </w:tcMar>
          </w:tcPr>
          <w:p w:rsidR="007B2872" w:rsidRDefault="004F6997">
            <w:pPr>
              <w:spacing w:after="0" w:line="240" w:lineRule="auto"/>
              <w:jc w:val="center"/>
              <w:rPr>
                <w:sz w:val="24"/>
                <w:szCs w:val="24"/>
              </w:rPr>
            </w:pPr>
            <w:r>
              <w:rPr>
                <w:rFonts w:ascii="Times New Roman" w:hAnsi="Times New Roman" w:cs="Times New Roman"/>
                <w:b/>
                <w:color w:val="000000"/>
                <w:sz w:val="24"/>
                <w:szCs w:val="24"/>
              </w:rPr>
              <w:t>Оценка эффективности рекламного продукта.</w:t>
            </w:r>
          </w:p>
        </w:tc>
      </w:tr>
      <w:tr w:rsidR="007B2872">
        <w:trPr>
          <w:trHeight w:hRule="exact" w:val="5694"/>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t>Оценка художественной ценности рекламного продукта. Критерии иметоды оценки художественной ценности рекламного продукта. Ограничения оценки художественной стороны рекламного продукта. Основные конкурсы по креативу рекламных произведений.</w:t>
            </w:r>
          </w:p>
          <w:p w:rsidR="007B2872" w:rsidRDefault="004F6997">
            <w:pPr>
              <w:spacing w:after="0" w:line="240" w:lineRule="auto"/>
              <w:jc w:val="both"/>
              <w:rPr>
                <w:sz w:val="24"/>
                <w:szCs w:val="24"/>
              </w:rPr>
            </w:pPr>
            <w:r>
              <w:rPr>
                <w:rFonts w:ascii="Times New Roman" w:hAnsi="Times New Roman" w:cs="Times New Roman"/>
                <w:color w:val="000000"/>
                <w:sz w:val="24"/>
                <w:szCs w:val="24"/>
              </w:rPr>
              <w:t>Оценка социально-психологической эффективности рекламного продукта. Поня- тиесоциально-психологической эффективности рекламного продукта. Эмпирическийпод- ход к маркетингу и рекламе. Основные экспериментальные методы тестирования реклам- ных сообщений на распознаваемость, узнавание, запоминаемость , убедительность. Ассо- циативный тест, семантическая дифференциация, метод фокус-группы. Эффективность рекламного продукта и лояльность потребителей. Эффективность рекламного продукта и имидж компании. Социальная этика, правовые нормы и оценка рекламного продукта.</w:t>
            </w:r>
          </w:p>
          <w:p w:rsidR="007B2872" w:rsidRDefault="004F6997">
            <w:pPr>
              <w:spacing w:after="0" w:line="240" w:lineRule="auto"/>
              <w:jc w:val="both"/>
              <w:rPr>
                <w:sz w:val="24"/>
                <w:szCs w:val="24"/>
              </w:rPr>
            </w:pPr>
            <w:r>
              <w:rPr>
                <w:rFonts w:ascii="Times New Roman" w:hAnsi="Times New Roman" w:cs="Times New Roman"/>
                <w:color w:val="000000"/>
                <w:sz w:val="24"/>
                <w:szCs w:val="24"/>
              </w:rPr>
              <w:t>Оценка маркетинговой и коммуникативной эффективности рекламного продукта. .</w:t>
            </w:r>
          </w:p>
          <w:p w:rsidR="007B2872" w:rsidRDefault="004F6997">
            <w:pPr>
              <w:spacing w:after="0" w:line="240" w:lineRule="auto"/>
              <w:jc w:val="both"/>
              <w:rPr>
                <w:sz w:val="24"/>
                <w:szCs w:val="24"/>
              </w:rPr>
            </w:pPr>
            <w:r>
              <w:rPr>
                <w:rFonts w:ascii="Times New Roman" w:hAnsi="Times New Roman" w:cs="Times New Roman"/>
                <w:color w:val="000000"/>
                <w:sz w:val="24"/>
                <w:szCs w:val="24"/>
              </w:rPr>
              <w:t>Маркетинговая и коммуникативная эффективность рекламного продукта. Эффек- тивность рекламной кампании и эффективность рекламного продукта. Оценка эффектив- ности рекламного продукта на когнитивном, аффективном и коннотативном уровнях. Критерии оценки коммуникативной эффективности рекламного продукта.</w:t>
            </w:r>
          </w:p>
          <w:p w:rsidR="007B2872" w:rsidRDefault="004F6997">
            <w:pPr>
              <w:spacing w:after="0" w:line="240" w:lineRule="auto"/>
              <w:jc w:val="both"/>
              <w:rPr>
                <w:sz w:val="24"/>
                <w:szCs w:val="24"/>
              </w:rPr>
            </w:pPr>
            <w:r>
              <w:rPr>
                <w:rFonts w:ascii="Times New Roman" w:hAnsi="Times New Roman" w:cs="Times New Roman"/>
                <w:color w:val="000000"/>
                <w:sz w:val="24"/>
                <w:szCs w:val="24"/>
              </w:rPr>
              <w:t>Оценка экономической эффективности рекламного продукта. Финансово-экономические показатели и методы оценки эффективности рекламного продукта. Затра-ты и прибыль. Коммерческие показатели и методы оценки эффективности рекламного продукта. Объемы сбыта и рыночная доля.</w:t>
            </w:r>
          </w:p>
        </w:tc>
      </w:tr>
    </w:tbl>
    <w:p w:rsidR="007B2872" w:rsidRDefault="004F699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B2872">
        <w:trPr>
          <w:trHeight w:hRule="exact" w:val="855"/>
        </w:trPr>
        <w:tc>
          <w:tcPr>
            <w:tcW w:w="9654" w:type="dxa"/>
            <w:gridSpan w:val="2"/>
            <w:shd w:val="clear" w:color="000000" w:fill="FFFFFF"/>
            <w:tcMar>
              <w:left w:w="34" w:type="dxa"/>
              <w:right w:w="34" w:type="dxa"/>
            </w:tcMar>
          </w:tcPr>
          <w:p w:rsidR="007B2872" w:rsidRDefault="007B2872">
            <w:pPr>
              <w:spacing w:after="0" w:line="240" w:lineRule="auto"/>
              <w:rPr>
                <w:sz w:val="24"/>
                <w:szCs w:val="24"/>
              </w:rPr>
            </w:pPr>
          </w:p>
          <w:p w:rsidR="007B2872" w:rsidRDefault="004F699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B2872">
        <w:trPr>
          <w:trHeight w:hRule="exact" w:val="5182"/>
        </w:trPr>
        <w:tc>
          <w:tcPr>
            <w:tcW w:w="9654" w:type="dxa"/>
            <w:gridSpan w:val="2"/>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и практика связей с общественностью» / Мельникова Н.А.. – Омск: Изд-во Омской гуманитарной академии, 2022.</w:t>
            </w:r>
          </w:p>
          <w:p w:rsidR="007B2872" w:rsidRDefault="004F699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B2872" w:rsidRDefault="004F699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B2872" w:rsidRDefault="004F699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B2872">
        <w:trPr>
          <w:trHeight w:hRule="exact" w:val="138"/>
        </w:trPr>
        <w:tc>
          <w:tcPr>
            <w:tcW w:w="285" w:type="dxa"/>
          </w:tcPr>
          <w:p w:rsidR="007B2872" w:rsidRDefault="007B2872"/>
        </w:tc>
        <w:tc>
          <w:tcPr>
            <w:tcW w:w="9356" w:type="dxa"/>
          </w:tcPr>
          <w:p w:rsidR="007B2872" w:rsidRDefault="007B2872"/>
        </w:tc>
      </w:tr>
      <w:tr w:rsidR="007B2872">
        <w:trPr>
          <w:trHeight w:hRule="exact" w:val="855"/>
        </w:trPr>
        <w:tc>
          <w:tcPr>
            <w:tcW w:w="9654" w:type="dxa"/>
            <w:gridSpan w:val="2"/>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B2872" w:rsidRDefault="004F6997">
            <w:pPr>
              <w:spacing w:after="0" w:line="240" w:lineRule="auto"/>
              <w:rPr>
                <w:sz w:val="24"/>
                <w:szCs w:val="24"/>
              </w:rPr>
            </w:pPr>
            <w:r>
              <w:rPr>
                <w:rFonts w:ascii="Times New Roman" w:hAnsi="Times New Roman" w:cs="Times New Roman"/>
                <w:b/>
                <w:color w:val="000000"/>
                <w:sz w:val="24"/>
                <w:szCs w:val="24"/>
              </w:rPr>
              <w:t>Основная:</w:t>
            </w:r>
          </w:p>
        </w:tc>
      </w:tr>
      <w:tr w:rsidR="007B2872">
        <w:trPr>
          <w:trHeight w:hRule="exact" w:val="826"/>
        </w:trPr>
        <w:tc>
          <w:tcPr>
            <w:tcW w:w="9654" w:type="dxa"/>
            <w:gridSpan w:val="2"/>
            <w:shd w:val="clear" w:color="000000" w:fill="FFFFFF"/>
            <w:tcMar>
              <w:left w:w="34" w:type="dxa"/>
              <w:right w:w="34" w:type="dxa"/>
            </w:tcMar>
          </w:tcPr>
          <w:p w:rsidR="007B2872" w:rsidRDefault="004F699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медиатекста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Богуславская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Ерофеева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Тепляшина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Толстокулакова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Ерофеева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978-5-4486-0583-3.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B53CE">
                <w:rPr>
                  <w:rStyle w:val="a3"/>
                </w:rPr>
                <w:t>http://www.iprbookshop.ru/79972.html</w:t>
              </w:r>
            </w:hyperlink>
            <w:r>
              <w:t xml:space="preserve"> </w:t>
            </w:r>
          </w:p>
        </w:tc>
      </w:tr>
      <w:tr w:rsidR="007B2872">
        <w:trPr>
          <w:trHeight w:hRule="exact" w:val="826"/>
        </w:trPr>
        <w:tc>
          <w:tcPr>
            <w:tcW w:w="9654" w:type="dxa"/>
            <w:gridSpan w:val="2"/>
            <w:shd w:val="clear" w:color="000000" w:fill="FFFFFF"/>
            <w:tcMar>
              <w:left w:w="34" w:type="dxa"/>
              <w:right w:w="34" w:type="dxa"/>
            </w:tcMar>
          </w:tcPr>
          <w:p w:rsidR="007B2872" w:rsidRDefault="004F699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связей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978-5-534-08991-2.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B53CE">
                <w:rPr>
                  <w:rStyle w:val="a3"/>
                </w:rPr>
                <w:t>https://urait.ru/bcode/438207</w:t>
              </w:r>
            </w:hyperlink>
            <w:r>
              <w:t xml:space="preserve"> </w:t>
            </w:r>
          </w:p>
        </w:tc>
      </w:tr>
      <w:tr w:rsidR="007B2872">
        <w:trPr>
          <w:trHeight w:hRule="exact" w:val="826"/>
        </w:trPr>
        <w:tc>
          <w:tcPr>
            <w:tcW w:w="9654" w:type="dxa"/>
            <w:gridSpan w:val="2"/>
            <w:shd w:val="clear" w:color="000000" w:fill="FFFFFF"/>
            <w:tcMar>
              <w:left w:w="34" w:type="dxa"/>
              <w:right w:w="34" w:type="dxa"/>
            </w:tcMar>
          </w:tcPr>
          <w:p w:rsidR="007B2872" w:rsidRDefault="004F699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связей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978-5-534-08991-2.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B53CE">
                <w:rPr>
                  <w:rStyle w:val="a3"/>
                </w:rPr>
                <w:t>https://urait.ru/bcode/426841</w:t>
              </w:r>
            </w:hyperlink>
            <w:r>
              <w:t xml:space="preserve"> </w:t>
            </w:r>
          </w:p>
        </w:tc>
      </w:tr>
      <w:tr w:rsidR="007B2872">
        <w:trPr>
          <w:trHeight w:hRule="exact" w:val="826"/>
        </w:trPr>
        <w:tc>
          <w:tcPr>
            <w:tcW w:w="9654" w:type="dxa"/>
            <w:gridSpan w:val="2"/>
            <w:shd w:val="clear" w:color="000000" w:fill="FFFFFF"/>
            <w:tcMar>
              <w:left w:w="34" w:type="dxa"/>
              <w:right w:w="34" w:type="dxa"/>
            </w:tcMar>
          </w:tcPr>
          <w:p w:rsidR="007B2872" w:rsidRDefault="004F699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связей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978-5-534-02871-3.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B53CE">
                <w:rPr>
                  <w:rStyle w:val="a3"/>
                </w:rPr>
                <w:t>https://urait.ru/bcode/415427</w:t>
              </w:r>
            </w:hyperlink>
            <w:r>
              <w:t xml:space="preserve"> </w:t>
            </w:r>
          </w:p>
        </w:tc>
      </w:tr>
      <w:tr w:rsidR="007B2872">
        <w:trPr>
          <w:trHeight w:hRule="exact" w:val="826"/>
        </w:trPr>
        <w:tc>
          <w:tcPr>
            <w:tcW w:w="9654" w:type="dxa"/>
            <w:gridSpan w:val="2"/>
            <w:shd w:val="clear" w:color="000000" w:fill="FFFFFF"/>
            <w:tcMar>
              <w:left w:w="34" w:type="dxa"/>
              <w:right w:w="34" w:type="dxa"/>
            </w:tcMar>
          </w:tcPr>
          <w:p w:rsidR="007B2872" w:rsidRDefault="004F6997">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рекламного</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978-5-534-05261-9.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B53CE">
                <w:rPr>
                  <w:rStyle w:val="a3"/>
                </w:rPr>
                <w:t>https://urait.ru/bcode/432145</w:t>
              </w:r>
            </w:hyperlink>
            <w:r>
              <w:t xml:space="preserve"> </w:t>
            </w:r>
          </w:p>
        </w:tc>
      </w:tr>
      <w:tr w:rsidR="007B2872">
        <w:trPr>
          <w:trHeight w:hRule="exact" w:val="277"/>
        </w:trPr>
        <w:tc>
          <w:tcPr>
            <w:tcW w:w="285" w:type="dxa"/>
          </w:tcPr>
          <w:p w:rsidR="007B2872" w:rsidRDefault="007B2872"/>
        </w:tc>
        <w:tc>
          <w:tcPr>
            <w:tcW w:w="9370" w:type="dxa"/>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i/>
                <w:color w:val="000000"/>
                <w:sz w:val="24"/>
                <w:szCs w:val="24"/>
              </w:rPr>
              <w:t>Дополнительная:</w:t>
            </w:r>
          </w:p>
        </w:tc>
      </w:tr>
      <w:tr w:rsidR="007B2872">
        <w:trPr>
          <w:trHeight w:hRule="exact" w:val="26"/>
        </w:trPr>
        <w:tc>
          <w:tcPr>
            <w:tcW w:w="9654" w:type="dxa"/>
            <w:gridSpan w:val="2"/>
            <w:vMerge w:val="restart"/>
            <w:shd w:val="clear" w:color="000000" w:fill="FFFFFF"/>
            <w:tcMar>
              <w:left w:w="34" w:type="dxa"/>
              <w:right w:w="34" w:type="dxa"/>
            </w:tcMar>
          </w:tcPr>
          <w:p w:rsidR="007B2872" w:rsidRDefault="004F699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рекламного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PR-текста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Селезнева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978-5-534-04084-5.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B53CE">
                <w:rPr>
                  <w:rStyle w:val="a3"/>
                </w:rPr>
                <w:t>https://urait.ru/bcode/438737</w:t>
              </w:r>
            </w:hyperlink>
            <w:r>
              <w:t xml:space="preserve"> </w:t>
            </w:r>
          </w:p>
        </w:tc>
      </w:tr>
      <w:tr w:rsidR="007B2872">
        <w:trPr>
          <w:trHeight w:hRule="exact" w:val="528"/>
        </w:trPr>
        <w:tc>
          <w:tcPr>
            <w:tcW w:w="9654" w:type="dxa"/>
            <w:gridSpan w:val="2"/>
            <w:vMerge/>
            <w:shd w:val="clear" w:color="000000" w:fill="FFFFFF"/>
            <w:tcMar>
              <w:left w:w="34" w:type="dxa"/>
              <w:right w:w="34" w:type="dxa"/>
            </w:tcMar>
          </w:tcPr>
          <w:p w:rsidR="007B2872" w:rsidRDefault="007B2872"/>
        </w:tc>
      </w:tr>
      <w:tr w:rsidR="007B2872">
        <w:trPr>
          <w:trHeight w:hRule="exact" w:val="826"/>
        </w:trPr>
        <w:tc>
          <w:tcPr>
            <w:tcW w:w="9654" w:type="dxa"/>
            <w:gridSpan w:val="2"/>
            <w:shd w:val="clear" w:color="000000" w:fill="FFFFFF"/>
            <w:tcMar>
              <w:left w:w="34" w:type="dxa"/>
              <w:right w:w="34" w:type="dxa"/>
            </w:tcMar>
          </w:tcPr>
          <w:p w:rsidR="007B2872" w:rsidRDefault="004F699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978-5-534-10539-1.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B53CE">
                <w:rPr>
                  <w:rStyle w:val="a3"/>
                </w:rPr>
                <w:t>https://urait.ru/bcode/430788</w:t>
              </w:r>
            </w:hyperlink>
            <w:r>
              <w:t xml:space="preserve"> </w:t>
            </w:r>
          </w:p>
        </w:tc>
      </w:tr>
      <w:tr w:rsidR="007B2872">
        <w:trPr>
          <w:trHeight w:hRule="exact" w:val="826"/>
        </w:trPr>
        <w:tc>
          <w:tcPr>
            <w:tcW w:w="9654" w:type="dxa"/>
            <w:gridSpan w:val="2"/>
            <w:shd w:val="clear" w:color="000000" w:fill="FFFFFF"/>
            <w:tcMar>
              <w:left w:w="34" w:type="dxa"/>
              <w:right w:w="34" w:type="dxa"/>
            </w:tcMar>
          </w:tcPr>
          <w:p w:rsidR="007B2872" w:rsidRDefault="004F699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связей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978-5-534-02871-3.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EB53CE">
                <w:rPr>
                  <w:rStyle w:val="a3"/>
                </w:rPr>
                <w:t>https://urait.ru/bcode/402104</w:t>
              </w:r>
            </w:hyperlink>
            <w:r>
              <w:t xml:space="preserve"> </w:t>
            </w:r>
          </w:p>
        </w:tc>
      </w:tr>
      <w:tr w:rsidR="007B2872">
        <w:trPr>
          <w:trHeight w:hRule="exact" w:val="585"/>
        </w:trPr>
        <w:tc>
          <w:tcPr>
            <w:tcW w:w="9654" w:type="dxa"/>
            <w:gridSpan w:val="2"/>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B2872">
        <w:trPr>
          <w:trHeight w:hRule="exact" w:val="1157"/>
        </w:trPr>
        <w:tc>
          <w:tcPr>
            <w:tcW w:w="9654" w:type="dxa"/>
            <w:gridSpan w:val="2"/>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EB53CE">
                <w:rPr>
                  <w:rStyle w:val="a3"/>
                  <w:rFonts w:ascii="Times New Roman" w:hAnsi="Times New Roman" w:cs="Times New Roman"/>
                  <w:sz w:val="24"/>
                  <w:szCs w:val="24"/>
                </w:rPr>
                <w:t>http://www.iprbookshop.ru</w:t>
              </w:r>
            </w:hyperlink>
          </w:p>
          <w:p w:rsidR="007B2872" w:rsidRDefault="004F699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EB53CE">
                <w:rPr>
                  <w:rStyle w:val="a3"/>
                  <w:rFonts w:ascii="Times New Roman" w:hAnsi="Times New Roman" w:cs="Times New Roman"/>
                  <w:sz w:val="24"/>
                  <w:szCs w:val="24"/>
                </w:rPr>
                <w:t>http://biblio-online.ru</w:t>
              </w:r>
            </w:hyperlink>
          </w:p>
          <w:p w:rsidR="007B2872" w:rsidRDefault="004F699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EB53CE">
                <w:rPr>
                  <w:rStyle w:val="a3"/>
                  <w:rFonts w:ascii="Times New Roman" w:hAnsi="Times New Roman" w:cs="Times New Roman"/>
                  <w:sz w:val="24"/>
                  <w:szCs w:val="24"/>
                </w:rPr>
                <w:t>http://window.edu.ru/</w:t>
              </w:r>
            </w:hyperlink>
          </w:p>
        </w:tc>
      </w:tr>
    </w:tbl>
    <w:p w:rsidR="007B2872" w:rsidRDefault="004F69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872">
        <w:trPr>
          <w:trHeight w:hRule="exact" w:val="8669"/>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5" w:history="1">
              <w:r w:rsidR="00EB53CE">
                <w:rPr>
                  <w:rStyle w:val="a3"/>
                  <w:rFonts w:ascii="Times New Roman" w:hAnsi="Times New Roman" w:cs="Times New Roman"/>
                  <w:sz w:val="24"/>
                  <w:szCs w:val="24"/>
                </w:rPr>
                <w:t>http://elibrary.ru</w:t>
              </w:r>
            </w:hyperlink>
          </w:p>
          <w:p w:rsidR="007B2872" w:rsidRDefault="004F699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EB53CE">
                <w:rPr>
                  <w:rStyle w:val="a3"/>
                  <w:rFonts w:ascii="Times New Roman" w:hAnsi="Times New Roman" w:cs="Times New Roman"/>
                  <w:sz w:val="24"/>
                  <w:szCs w:val="24"/>
                </w:rPr>
                <w:t>http://www.sciencedirect.com</w:t>
              </w:r>
            </w:hyperlink>
          </w:p>
          <w:p w:rsidR="007B2872" w:rsidRDefault="004F699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7B2872" w:rsidRDefault="004F699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EB53CE">
                <w:rPr>
                  <w:rStyle w:val="a3"/>
                  <w:rFonts w:ascii="Times New Roman" w:hAnsi="Times New Roman" w:cs="Times New Roman"/>
                  <w:sz w:val="24"/>
                  <w:szCs w:val="24"/>
                </w:rPr>
                <w:t>http://journals.cambridge.org</w:t>
              </w:r>
            </w:hyperlink>
          </w:p>
          <w:p w:rsidR="007B2872" w:rsidRDefault="004F699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EB53CE">
                <w:rPr>
                  <w:rStyle w:val="a3"/>
                  <w:rFonts w:ascii="Times New Roman" w:hAnsi="Times New Roman" w:cs="Times New Roman"/>
                  <w:sz w:val="24"/>
                  <w:szCs w:val="24"/>
                </w:rPr>
                <w:t>http://www.oxfordjoumals.org</w:t>
              </w:r>
            </w:hyperlink>
          </w:p>
          <w:p w:rsidR="007B2872" w:rsidRDefault="004F699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EB53CE">
                <w:rPr>
                  <w:rStyle w:val="a3"/>
                  <w:rFonts w:ascii="Times New Roman" w:hAnsi="Times New Roman" w:cs="Times New Roman"/>
                  <w:sz w:val="24"/>
                  <w:szCs w:val="24"/>
                </w:rPr>
                <w:t>http://dic.academic.ru/</w:t>
              </w:r>
            </w:hyperlink>
          </w:p>
          <w:p w:rsidR="007B2872" w:rsidRDefault="004F699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EB53CE">
                <w:rPr>
                  <w:rStyle w:val="a3"/>
                  <w:rFonts w:ascii="Times New Roman" w:hAnsi="Times New Roman" w:cs="Times New Roman"/>
                  <w:sz w:val="24"/>
                  <w:szCs w:val="24"/>
                </w:rPr>
                <w:t>http://www.benran.ru</w:t>
              </w:r>
            </w:hyperlink>
          </w:p>
          <w:p w:rsidR="007B2872" w:rsidRDefault="004F699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EB53CE">
                <w:rPr>
                  <w:rStyle w:val="a3"/>
                  <w:rFonts w:ascii="Times New Roman" w:hAnsi="Times New Roman" w:cs="Times New Roman"/>
                  <w:sz w:val="24"/>
                  <w:szCs w:val="24"/>
                </w:rPr>
                <w:t>http://www.gks.ru</w:t>
              </w:r>
            </w:hyperlink>
          </w:p>
          <w:p w:rsidR="007B2872" w:rsidRDefault="004F699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EB53CE">
                <w:rPr>
                  <w:rStyle w:val="a3"/>
                  <w:rFonts w:ascii="Times New Roman" w:hAnsi="Times New Roman" w:cs="Times New Roman"/>
                  <w:sz w:val="24"/>
                  <w:szCs w:val="24"/>
                </w:rPr>
                <w:t>http://diss.rsl.ru</w:t>
              </w:r>
            </w:hyperlink>
          </w:p>
          <w:p w:rsidR="007B2872" w:rsidRDefault="004F699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EB53CE">
                <w:rPr>
                  <w:rStyle w:val="a3"/>
                  <w:rFonts w:ascii="Times New Roman" w:hAnsi="Times New Roman" w:cs="Times New Roman"/>
                  <w:sz w:val="24"/>
                  <w:szCs w:val="24"/>
                </w:rPr>
                <w:t>http://ru.spinform.ru</w:t>
              </w:r>
            </w:hyperlink>
          </w:p>
          <w:p w:rsidR="007B2872" w:rsidRDefault="004F699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B2872" w:rsidRDefault="004F699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B2872">
        <w:trPr>
          <w:trHeight w:hRule="exact" w:val="314"/>
        </w:trPr>
        <w:tc>
          <w:tcPr>
            <w:tcW w:w="9654" w:type="dxa"/>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B2872">
        <w:trPr>
          <w:trHeight w:hRule="exact" w:val="6407"/>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B2872" w:rsidRDefault="004F699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B2872" w:rsidRDefault="004F699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B2872" w:rsidRDefault="004F699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B2872" w:rsidRDefault="004F699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B2872" w:rsidRDefault="004F699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7B2872" w:rsidRDefault="004F69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872">
        <w:trPr>
          <w:trHeight w:hRule="exact" w:val="7407"/>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B2872" w:rsidRDefault="004F699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B2872" w:rsidRDefault="004F699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B2872" w:rsidRDefault="004F699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B2872" w:rsidRDefault="004F699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B2872">
        <w:trPr>
          <w:trHeight w:hRule="exact" w:val="855"/>
        </w:trPr>
        <w:tc>
          <w:tcPr>
            <w:tcW w:w="9654" w:type="dxa"/>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B2872">
        <w:trPr>
          <w:trHeight w:hRule="exact" w:val="2989"/>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B2872" w:rsidRDefault="007B2872">
            <w:pPr>
              <w:spacing w:after="0" w:line="240" w:lineRule="auto"/>
              <w:jc w:val="both"/>
              <w:rPr>
                <w:sz w:val="24"/>
                <w:szCs w:val="24"/>
              </w:rPr>
            </w:pPr>
          </w:p>
          <w:p w:rsidR="007B2872" w:rsidRDefault="004F699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B2872" w:rsidRDefault="004F699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B2872" w:rsidRDefault="004F699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B2872" w:rsidRDefault="004F699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B2872" w:rsidRDefault="004F699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B2872" w:rsidRDefault="004F699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B2872" w:rsidRDefault="007B2872">
            <w:pPr>
              <w:spacing w:after="0" w:line="240" w:lineRule="auto"/>
              <w:jc w:val="both"/>
              <w:rPr>
                <w:sz w:val="24"/>
                <w:szCs w:val="24"/>
              </w:rPr>
            </w:pPr>
          </w:p>
          <w:p w:rsidR="007B2872" w:rsidRDefault="004F699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B2872">
        <w:trPr>
          <w:trHeight w:hRule="exact" w:val="304"/>
        </w:trPr>
        <w:tc>
          <w:tcPr>
            <w:tcW w:w="9654" w:type="dxa"/>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7B2872">
        <w:trPr>
          <w:trHeight w:hRule="exact" w:val="304"/>
        </w:trPr>
        <w:tc>
          <w:tcPr>
            <w:tcW w:w="9654" w:type="dxa"/>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7B2872">
        <w:trPr>
          <w:trHeight w:hRule="exact" w:val="304"/>
        </w:trPr>
        <w:tc>
          <w:tcPr>
            <w:tcW w:w="9654" w:type="dxa"/>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EB53CE">
                <w:rPr>
                  <w:rStyle w:val="a3"/>
                  <w:rFonts w:ascii="Times New Roman" w:hAnsi="Times New Roman" w:cs="Times New Roman"/>
                  <w:sz w:val="24"/>
                  <w:szCs w:val="24"/>
                </w:rPr>
                <w:t>http://www.president.kremlin.ru</w:t>
              </w:r>
            </w:hyperlink>
          </w:p>
        </w:tc>
      </w:tr>
      <w:tr w:rsidR="007B2872">
        <w:trPr>
          <w:trHeight w:hRule="exact" w:val="304"/>
        </w:trPr>
        <w:tc>
          <w:tcPr>
            <w:tcW w:w="9654" w:type="dxa"/>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EB53CE">
                <w:rPr>
                  <w:rStyle w:val="a3"/>
                  <w:rFonts w:ascii="Times New Roman" w:hAnsi="Times New Roman" w:cs="Times New Roman"/>
                  <w:sz w:val="24"/>
                  <w:szCs w:val="24"/>
                </w:rPr>
                <w:t>http://www.ict.edu.ru</w:t>
              </w:r>
            </w:hyperlink>
          </w:p>
        </w:tc>
      </w:tr>
      <w:tr w:rsidR="007B2872">
        <w:trPr>
          <w:trHeight w:hRule="exact" w:val="585"/>
        </w:trPr>
        <w:tc>
          <w:tcPr>
            <w:tcW w:w="9654" w:type="dxa"/>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B2872" w:rsidRDefault="004F6997">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EB53CE">
                <w:rPr>
                  <w:rStyle w:val="a3"/>
                  <w:rFonts w:ascii="Times New Roman" w:hAnsi="Times New Roman" w:cs="Times New Roman"/>
                  <w:sz w:val="24"/>
                  <w:szCs w:val="24"/>
                </w:rPr>
                <w:t>http://fgosvo.ru</w:t>
              </w:r>
            </w:hyperlink>
          </w:p>
        </w:tc>
      </w:tr>
      <w:tr w:rsidR="007B2872">
        <w:trPr>
          <w:trHeight w:hRule="exact" w:val="304"/>
        </w:trPr>
        <w:tc>
          <w:tcPr>
            <w:tcW w:w="9654" w:type="dxa"/>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EB53CE">
                <w:rPr>
                  <w:rStyle w:val="a3"/>
                  <w:rFonts w:ascii="Times New Roman" w:hAnsi="Times New Roman" w:cs="Times New Roman"/>
                  <w:sz w:val="24"/>
                  <w:szCs w:val="24"/>
                </w:rPr>
                <w:t>http://pravo.gov.ru</w:t>
              </w:r>
            </w:hyperlink>
          </w:p>
        </w:tc>
      </w:tr>
      <w:tr w:rsidR="007B2872">
        <w:trPr>
          <w:trHeight w:hRule="exact" w:val="304"/>
        </w:trPr>
        <w:tc>
          <w:tcPr>
            <w:tcW w:w="9654" w:type="dxa"/>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EB53CE">
                <w:rPr>
                  <w:rStyle w:val="a3"/>
                  <w:rFonts w:ascii="Times New Roman" w:hAnsi="Times New Roman" w:cs="Times New Roman"/>
                  <w:sz w:val="24"/>
                  <w:szCs w:val="24"/>
                </w:rPr>
                <w:t>http://edu.garant.ru/omga/</w:t>
              </w:r>
            </w:hyperlink>
          </w:p>
        </w:tc>
      </w:tr>
      <w:tr w:rsidR="007B2872">
        <w:trPr>
          <w:trHeight w:hRule="exact" w:val="585"/>
        </w:trPr>
        <w:tc>
          <w:tcPr>
            <w:tcW w:w="9654" w:type="dxa"/>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EB53CE">
                <w:rPr>
                  <w:rStyle w:val="a3"/>
                  <w:rFonts w:ascii="Times New Roman" w:hAnsi="Times New Roman" w:cs="Times New Roman"/>
                  <w:sz w:val="24"/>
                  <w:szCs w:val="24"/>
                </w:rPr>
                <w:t>http://www.consultant.ru/edu/student/study/</w:t>
              </w:r>
            </w:hyperlink>
          </w:p>
        </w:tc>
      </w:tr>
      <w:tr w:rsidR="007B2872">
        <w:trPr>
          <w:trHeight w:hRule="exact" w:val="314"/>
        </w:trPr>
        <w:tc>
          <w:tcPr>
            <w:tcW w:w="9654" w:type="dxa"/>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B2872">
        <w:trPr>
          <w:trHeight w:hRule="exact" w:val="826"/>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B2872" w:rsidRDefault="004F699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w:t>
            </w:r>
          </w:p>
        </w:tc>
      </w:tr>
    </w:tbl>
    <w:p w:rsidR="007B2872" w:rsidRDefault="004F69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872">
        <w:trPr>
          <w:trHeight w:hRule="exact" w:val="6776"/>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lastRenderedPageBreak/>
              <w:t>к изданиям электронных библиотечных систем ( ЭБС IPRBooks, ЭБС Юрайт ) и электронным образовательным ресурсам, указанным в рабочих программах;</w:t>
            </w:r>
          </w:p>
          <w:p w:rsidR="007B2872" w:rsidRDefault="004F699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B2872" w:rsidRDefault="004F699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B2872" w:rsidRDefault="004F699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B2872" w:rsidRDefault="004F699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B2872" w:rsidRDefault="004F699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B2872" w:rsidRDefault="004F699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B2872" w:rsidRDefault="004F699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B2872" w:rsidRDefault="004F699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B2872" w:rsidRDefault="004F699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B2872" w:rsidRDefault="004F699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B2872" w:rsidRDefault="004F699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B2872" w:rsidRDefault="004F699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B2872">
        <w:trPr>
          <w:trHeight w:hRule="exact" w:val="277"/>
        </w:trPr>
        <w:tc>
          <w:tcPr>
            <w:tcW w:w="9640" w:type="dxa"/>
          </w:tcPr>
          <w:p w:rsidR="007B2872" w:rsidRDefault="007B2872"/>
        </w:tc>
      </w:tr>
      <w:tr w:rsidR="007B2872">
        <w:trPr>
          <w:trHeight w:hRule="exact" w:val="585"/>
        </w:trPr>
        <w:tc>
          <w:tcPr>
            <w:tcW w:w="9654" w:type="dxa"/>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B2872">
        <w:trPr>
          <w:trHeight w:hRule="exact" w:val="7752"/>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B2872" w:rsidRDefault="004F699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B2872" w:rsidRDefault="004F699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B2872" w:rsidRDefault="004F699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7B2872" w:rsidRDefault="004F69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872">
        <w:trPr>
          <w:trHeight w:hRule="exact" w:val="6505"/>
        </w:trPr>
        <w:tc>
          <w:tcPr>
            <w:tcW w:w="9654" w:type="dxa"/>
            <w:shd w:val="clear" w:color="000000" w:fill="FFFFFF"/>
            <w:tcMar>
              <w:left w:w="34" w:type="dxa"/>
              <w:right w:w="34" w:type="dxa"/>
            </w:tcMar>
          </w:tcPr>
          <w:p w:rsidR="007B2872" w:rsidRDefault="004F6997">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7B2872" w:rsidRDefault="004F699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7B2872" w:rsidRDefault="004F699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B2872">
        <w:trPr>
          <w:trHeight w:hRule="exact" w:val="2748"/>
        </w:trPr>
        <w:tc>
          <w:tcPr>
            <w:tcW w:w="9654" w:type="dxa"/>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7B2872">
        <w:trPr>
          <w:trHeight w:hRule="exact" w:val="3830"/>
        </w:trPr>
        <w:tc>
          <w:tcPr>
            <w:tcW w:w="9654" w:type="dxa"/>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7B2872">
        <w:trPr>
          <w:trHeight w:hRule="exact" w:val="2207"/>
        </w:trPr>
        <w:tc>
          <w:tcPr>
            <w:tcW w:w="9654" w:type="dxa"/>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7B2872" w:rsidRDefault="004F69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872">
        <w:trPr>
          <w:trHeight w:hRule="exact" w:val="3560"/>
        </w:trPr>
        <w:tc>
          <w:tcPr>
            <w:tcW w:w="9654" w:type="dxa"/>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lastRenderedPageBreak/>
              <w:t>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7B2872">
        <w:trPr>
          <w:trHeight w:hRule="exact" w:val="3019"/>
        </w:trPr>
        <w:tc>
          <w:tcPr>
            <w:tcW w:w="9654" w:type="dxa"/>
            <w:shd w:val="clear" w:color="000000" w:fill="FFFFFF"/>
            <w:tcMar>
              <w:left w:w="34" w:type="dxa"/>
              <w:right w:w="34" w:type="dxa"/>
            </w:tcMar>
          </w:tcPr>
          <w:p w:rsidR="007B2872" w:rsidRDefault="004F6997">
            <w:pPr>
              <w:spacing w:after="0" w:line="240" w:lineRule="auto"/>
              <w:rPr>
                <w:sz w:val="24"/>
                <w:szCs w:val="24"/>
              </w:rPr>
            </w:pPr>
            <w:r>
              <w:rPr>
                <w:rFonts w:ascii="Times New Roman" w:hAnsi="Times New Roman" w:cs="Times New Roman"/>
                <w:color w:val="000000"/>
                <w:sz w:val="24"/>
                <w:szCs w:val="24"/>
              </w:rPr>
              <w:t>9.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B2872" w:rsidRDefault="007B2872"/>
    <w:sectPr w:rsidR="007B287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F6997"/>
    <w:rsid w:val="007B2872"/>
    <w:rsid w:val="00AF45E5"/>
    <w:rsid w:val="00D31453"/>
    <w:rsid w:val="00E209E2"/>
    <w:rsid w:val="00EB5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6997"/>
    <w:rPr>
      <w:color w:val="0563C1" w:themeColor="hyperlink"/>
      <w:u w:val="single"/>
    </w:rPr>
  </w:style>
  <w:style w:type="character" w:styleId="a4">
    <w:name w:val="Unresolved Mention"/>
    <w:basedOn w:val="a0"/>
    <w:uiPriority w:val="99"/>
    <w:semiHidden/>
    <w:unhideWhenUsed/>
    <w:rsid w:val="004F6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21" Type="http://schemas.openxmlformats.org/officeDocument/2006/relationships/hyperlink" Target="http://www.benran.ru" TargetMode="External"/><Relationship Id="rId34" Type="http://schemas.openxmlformats.org/officeDocument/2006/relationships/hyperlink" Target="http://www.biblio-online.ru.," TargetMode="External"/><Relationship Id="rId7" Type="http://schemas.openxmlformats.org/officeDocument/2006/relationships/hyperlink" Target="https://urait.ru/bcode/415427"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26841" TargetMode="External"/><Relationship Id="rId11" Type="http://schemas.openxmlformats.org/officeDocument/2006/relationships/hyperlink" Target="https://urait.ru/bcode/402104"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37" Type="http://schemas.openxmlformats.org/officeDocument/2006/relationships/fontTable" Target="fontTable.xml"/><Relationship Id="rId5" Type="http://schemas.openxmlformats.org/officeDocument/2006/relationships/hyperlink" Target="https://urait.ru/bcode/438207"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36" Type="http://schemas.openxmlformats.org/officeDocument/2006/relationships/hyperlink" Target="http://www.biblio-online.ru," TargetMode="External"/><Relationship Id="rId10" Type="http://schemas.openxmlformats.org/officeDocument/2006/relationships/hyperlink" Target="https://urait.ru/bcode/430788"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79972.html" TargetMode="External"/><Relationship Id="rId9" Type="http://schemas.openxmlformats.org/officeDocument/2006/relationships/hyperlink" Target="https://urait.ru/bcode/438737"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hyperlink" Target="http://www.biblio-online.ru," TargetMode="External"/><Relationship Id="rId8" Type="http://schemas.openxmlformats.org/officeDocument/2006/relationships/hyperlink" Target="https://urait.ru/bcode/432145"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11245</Words>
  <Characters>64102</Characters>
  <Application>Microsoft Office Word</Application>
  <DocSecurity>0</DocSecurity>
  <Lines>534</Lines>
  <Paragraphs>150</Paragraphs>
  <ScaleCrop>false</ScaleCrop>
  <Company/>
  <LinksUpToDate>false</LinksUpToDate>
  <CharactersWithSpaces>75197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2022-2023_ФГОС3++2022_Бак-ОФО-РСО(22)_plx_Теория и практика связей с общественностью</dc:title>
  <dc:creator>FastReport.NET</dc:creator>
  <cp:lastModifiedBy>Mark Bernstorf</cp:lastModifiedBy>
  <cp:revision>4</cp:revision>
  <dcterms:created xsi:type="dcterms:W3CDTF">2022-05-02T09:10:00Z</dcterms:created>
  <dcterms:modified xsi:type="dcterms:W3CDTF">2022-11-12T17:06:00Z</dcterms:modified>
</cp:coreProperties>
</file>